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AE" w:rsidRPr="00E60ED3" w:rsidRDefault="00B01A9B" w:rsidP="00B01A9B">
      <w:pPr>
        <w:jc w:val="center"/>
        <w:rPr>
          <w:rFonts w:ascii="Corbel" w:hAnsi="Corbel"/>
          <w:b/>
        </w:rPr>
      </w:pPr>
      <w:r w:rsidRPr="00E60ED3">
        <w:rPr>
          <w:rFonts w:ascii="Corbel" w:hAnsi="Corbel" w:cs="Arial"/>
          <w:b/>
          <w:noProof/>
          <w:sz w:val="32"/>
          <w:szCs w:val="32"/>
          <w:lang w:eastAsia="en-GB"/>
        </w:rPr>
        <w:drawing>
          <wp:inline distT="0" distB="0" distL="0" distR="0" wp14:anchorId="27BC06D4" wp14:editId="735EC5A9">
            <wp:extent cx="15811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409700"/>
                    </a:xfrm>
                    <a:prstGeom prst="rect">
                      <a:avLst/>
                    </a:prstGeom>
                    <a:noFill/>
                    <a:ln>
                      <a:noFill/>
                    </a:ln>
                  </pic:spPr>
                </pic:pic>
              </a:graphicData>
            </a:graphic>
          </wp:inline>
        </w:drawing>
      </w:r>
    </w:p>
    <w:p w:rsidR="00A97AAE" w:rsidRPr="00E60ED3" w:rsidRDefault="00A97AAE" w:rsidP="00775DA0">
      <w:pPr>
        <w:jc w:val="right"/>
        <w:rPr>
          <w:rFonts w:ascii="Corbel" w:hAnsi="Corbel"/>
          <w:b/>
        </w:rPr>
      </w:pPr>
    </w:p>
    <w:p w:rsidR="00E64882" w:rsidRPr="00E60ED3" w:rsidRDefault="00E64882" w:rsidP="000C5916">
      <w:pPr>
        <w:jc w:val="center"/>
        <w:rPr>
          <w:rFonts w:ascii="Corbel" w:hAnsi="Corbel"/>
          <w:b/>
        </w:rPr>
      </w:pPr>
    </w:p>
    <w:p w:rsidR="00626864" w:rsidRPr="00E60ED3" w:rsidRDefault="00626864" w:rsidP="000C5916">
      <w:pPr>
        <w:jc w:val="center"/>
        <w:rPr>
          <w:rFonts w:ascii="Corbel" w:hAnsi="Corbel"/>
          <w:b/>
        </w:rPr>
      </w:pPr>
    </w:p>
    <w:p w:rsidR="00626864" w:rsidRPr="00E60ED3" w:rsidRDefault="00626864" w:rsidP="000C5916">
      <w:pPr>
        <w:jc w:val="center"/>
        <w:rPr>
          <w:rFonts w:ascii="Corbel" w:hAnsi="Corbel"/>
          <w:b/>
        </w:rPr>
      </w:pPr>
    </w:p>
    <w:p w:rsidR="00626864" w:rsidRPr="00E60ED3" w:rsidRDefault="00626864" w:rsidP="000C5916">
      <w:pPr>
        <w:jc w:val="center"/>
        <w:rPr>
          <w:rFonts w:ascii="Corbel" w:hAnsi="Corbel"/>
          <w:b/>
        </w:rPr>
      </w:pPr>
    </w:p>
    <w:p w:rsidR="00626864" w:rsidRPr="00E60ED3" w:rsidRDefault="00626864" w:rsidP="000C5916">
      <w:pPr>
        <w:jc w:val="center"/>
        <w:rPr>
          <w:rFonts w:ascii="Corbel" w:hAnsi="Corbel"/>
          <w:b/>
        </w:rPr>
      </w:pPr>
    </w:p>
    <w:p w:rsidR="00626864" w:rsidRPr="00E60ED3" w:rsidRDefault="00626864"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r w:rsidRPr="00E60ED3">
        <w:rPr>
          <w:rFonts w:ascii="Corbel" w:hAnsi="Corbel"/>
          <w:b/>
          <w:sz w:val="32"/>
          <w:szCs w:val="32"/>
        </w:rPr>
        <w:t>FINANCIAL CONTINGENCY FUND (FCF)</w:t>
      </w:r>
    </w:p>
    <w:p w:rsidR="00626864" w:rsidRPr="00E60ED3" w:rsidRDefault="00626864" w:rsidP="000C5916">
      <w:pPr>
        <w:jc w:val="center"/>
        <w:rPr>
          <w:rFonts w:ascii="Corbel" w:hAnsi="Corbel"/>
          <w:b/>
        </w:rPr>
      </w:pPr>
    </w:p>
    <w:p w:rsidR="00626864" w:rsidRPr="00E60ED3" w:rsidRDefault="00626864" w:rsidP="000C5916">
      <w:pPr>
        <w:jc w:val="center"/>
        <w:rPr>
          <w:rFonts w:ascii="Corbel" w:hAnsi="Corbel"/>
          <w:b/>
        </w:rPr>
      </w:pPr>
    </w:p>
    <w:p w:rsidR="00626864" w:rsidRPr="00E60ED3" w:rsidRDefault="00626864"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p w:rsidR="00B01A9B" w:rsidRPr="00E60ED3" w:rsidRDefault="00B01A9B" w:rsidP="000C5916">
      <w:pPr>
        <w:jc w:val="center"/>
        <w:rPr>
          <w:rFonts w:ascii="Corbel" w:hAnsi="Corbe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47"/>
        <w:gridCol w:w="2563"/>
        <w:gridCol w:w="2562"/>
      </w:tblGrid>
      <w:tr w:rsidR="00B01A9B" w:rsidRPr="00E60ED3" w:rsidTr="00E60ED3">
        <w:tc>
          <w:tcPr>
            <w:tcW w:w="4644" w:type="dxa"/>
            <w:gridSpan w:val="2"/>
            <w:shd w:val="clear" w:color="auto" w:fill="DEEAF6"/>
          </w:tcPr>
          <w:p w:rsidR="00B01A9B" w:rsidRPr="00E60ED3" w:rsidRDefault="00B01A9B" w:rsidP="00E60ED3">
            <w:pPr>
              <w:rPr>
                <w:rFonts w:ascii="Corbel" w:hAnsi="Corbel"/>
                <w:sz w:val="24"/>
              </w:rPr>
            </w:pPr>
            <w:r w:rsidRPr="00E60ED3">
              <w:rPr>
                <w:rFonts w:ascii="Corbel" w:hAnsi="Corbel"/>
                <w:sz w:val="24"/>
              </w:rPr>
              <w:t>Date Equality Impact Assessment Completed:</w:t>
            </w:r>
          </w:p>
        </w:tc>
        <w:tc>
          <w:tcPr>
            <w:tcW w:w="5318" w:type="dxa"/>
            <w:gridSpan w:val="2"/>
            <w:shd w:val="clear" w:color="auto" w:fill="auto"/>
          </w:tcPr>
          <w:p w:rsidR="00B01A9B" w:rsidRPr="00E60ED3" w:rsidRDefault="00ED5E39" w:rsidP="00ED5E39">
            <w:pPr>
              <w:rPr>
                <w:rFonts w:ascii="Corbel" w:hAnsi="Corbel"/>
                <w:sz w:val="24"/>
              </w:rPr>
            </w:pPr>
            <w:r w:rsidRPr="00E60ED3">
              <w:rPr>
                <w:rFonts w:ascii="Corbel" w:hAnsi="Corbel"/>
                <w:sz w:val="24"/>
              </w:rPr>
              <w:t>2nd July’18</w:t>
            </w:r>
          </w:p>
        </w:tc>
      </w:tr>
      <w:tr w:rsidR="00B01A9B" w:rsidRPr="00E60ED3" w:rsidTr="00E60ED3">
        <w:tc>
          <w:tcPr>
            <w:tcW w:w="4644" w:type="dxa"/>
            <w:gridSpan w:val="2"/>
            <w:shd w:val="clear" w:color="auto" w:fill="DEEAF6"/>
          </w:tcPr>
          <w:p w:rsidR="00B01A9B" w:rsidRPr="00E60ED3" w:rsidRDefault="00B01A9B" w:rsidP="00E60ED3">
            <w:pPr>
              <w:rPr>
                <w:rFonts w:ascii="Corbel" w:hAnsi="Corbel"/>
                <w:sz w:val="24"/>
              </w:rPr>
            </w:pPr>
            <w:r w:rsidRPr="00E60ED3">
              <w:rPr>
                <w:rFonts w:ascii="Corbel" w:hAnsi="Corbel"/>
                <w:sz w:val="24"/>
              </w:rPr>
              <w:t>Approved By:</w:t>
            </w:r>
          </w:p>
        </w:tc>
        <w:tc>
          <w:tcPr>
            <w:tcW w:w="5318" w:type="dxa"/>
            <w:gridSpan w:val="2"/>
            <w:shd w:val="clear" w:color="auto" w:fill="auto"/>
          </w:tcPr>
          <w:p w:rsidR="00B01A9B" w:rsidRPr="00E60ED3" w:rsidRDefault="00ED5E39" w:rsidP="00E60ED3">
            <w:pPr>
              <w:rPr>
                <w:rFonts w:ascii="Corbel" w:hAnsi="Corbel"/>
                <w:sz w:val="24"/>
              </w:rPr>
            </w:pPr>
            <w:r w:rsidRPr="00E60ED3">
              <w:rPr>
                <w:rFonts w:ascii="Corbel" w:hAnsi="Corbel"/>
                <w:sz w:val="24"/>
              </w:rPr>
              <w:t>DLSS</w:t>
            </w:r>
          </w:p>
        </w:tc>
      </w:tr>
      <w:tr w:rsidR="00B01A9B" w:rsidRPr="00E60ED3" w:rsidTr="00E60ED3">
        <w:tc>
          <w:tcPr>
            <w:tcW w:w="4644" w:type="dxa"/>
            <w:gridSpan w:val="2"/>
            <w:shd w:val="clear" w:color="auto" w:fill="DEEAF6"/>
          </w:tcPr>
          <w:p w:rsidR="00B01A9B" w:rsidRPr="00E60ED3" w:rsidRDefault="00B01A9B" w:rsidP="00E60ED3">
            <w:pPr>
              <w:rPr>
                <w:rFonts w:ascii="Corbel" w:hAnsi="Corbel"/>
                <w:sz w:val="24"/>
              </w:rPr>
            </w:pPr>
            <w:r w:rsidRPr="00E60ED3">
              <w:rPr>
                <w:rFonts w:ascii="Corbel" w:hAnsi="Corbel"/>
                <w:sz w:val="24"/>
              </w:rPr>
              <w:t>Date Approved:</w:t>
            </w:r>
          </w:p>
        </w:tc>
        <w:tc>
          <w:tcPr>
            <w:tcW w:w="5318" w:type="dxa"/>
            <w:gridSpan w:val="2"/>
            <w:shd w:val="clear" w:color="auto" w:fill="auto"/>
          </w:tcPr>
          <w:p w:rsidR="00B01A9B" w:rsidRPr="00E60ED3" w:rsidRDefault="00ED5E39" w:rsidP="00E60ED3">
            <w:pPr>
              <w:rPr>
                <w:rFonts w:ascii="Corbel" w:hAnsi="Corbel"/>
                <w:sz w:val="24"/>
              </w:rPr>
            </w:pPr>
            <w:r w:rsidRPr="00E60ED3">
              <w:rPr>
                <w:rFonts w:ascii="Corbel" w:hAnsi="Corbel"/>
                <w:sz w:val="24"/>
              </w:rPr>
              <w:t>4</w:t>
            </w:r>
            <w:r w:rsidRPr="00E60ED3">
              <w:rPr>
                <w:rFonts w:ascii="Corbel" w:hAnsi="Corbel"/>
                <w:sz w:val="24"/>
                <w:vertAlign w:val="superscript"/>
              </w:rPr>
              <w:t>th</w:t>
            </w:r>
            <w:r w:rsidRPr="00E60ED3">
              <w:rPr>
                <w:rFonts w:ascii="Corbel" w:hAnsi="Corbel"/>
                <w:sz w:val="24"/>
              </w:rPr>
              <w:t xml:space="preserve"> July’18</w:t>
            </w:r>
          </w:p>
        </w:tc>
      </w:tr>
      <w:tr w:rsidR="00B01A9B" w:rsidRPr="00E60ED3" w:rsidTr="00E60ED3">
        <w:tc>
          <w:tcPr>
            <w:tcW w:w="4644" w:type="dxa"/>
            <w:gridSpan w:val="2"/>
            <w:shd w:val="clear" w:color="auto" w:fill="DEEAF6"/>
          </w:tcPr>
          <w:p w:rsidR="00B01A9B" w:rsidRPr="00E60ED3" w:rsidRDefault="00B01A9B" w:rsidP="00E60ED3">
            <w:pPr>
              <w:rPr>
                <w:rFonts w:ascii="Corbel" w:hAnsi="Corbel"/>
                <w:sz w:val="24"/>
              </w:rPr>
            </w:pPr>
            <w:r w:rsidRPr="00E60ED3">
              <w:rPr>
                <w:rFonts w:ascii="Corbel" w:hAnsi="Corbel"/>
                <w:sz w:val="24"/>
              </w:rPr>
              <w:t>Author:</w:t>
            </w:r>
          </w:p>
        </w:tc>
        <w:tc>
          <w:tcPr>
            <w:tcW w:w="5318" w:type="dxa"/>
            <w:gridSpan w:val="2"/>
            <w:shd w:val="clear" w:color="auto" w:fill="auto"/>
          </w:tcPr>
          <w:p w:rsidR="00B01A9B" w:rsidRPr="00E60ED3" w:rsidRDefault="00ED5E39" w:rsidP="00E60ED3">
            <w:pPr>
              <w:rPr>
                <w:rFonts w:ascii="Corbel" w:hAnsi="Corbel"/>
                <w:sz w:val="24"/>
              </w:rPr>
            </w:pPr>
            <w:r w:rsidRPr="00E60ED3">
              <w:rPr>
                <w:rFonts w:ascii="Corbel" w:hAnsi="Corbel"/>
                <w:sz w:val="24"/>
              </w:rPr>
              <w:t>Manager (Customer Services)</w:t>
            </w:r>
          </w:p>
        </w:tc>
      </w:tr>
      <w:tr w:rsidR="00B01A9B" w:rsidRPr="00E60ED3" w:rsidTr="00E60ED3">
        <w:tc>
          <w:tcPr>
            <w:tcW w:w="4644" w:type="dxa"/>
            <w:gridSpan w:val="2"/>
            <w:shd w:val="clear" w:color="auto" w:fill="DEEAF6"/>
          </w:tcPr>
          <w:p w:rsidR="00B01A9B" w:rsidRPr="00E60ED3" w:rsidRDefault="00B01A9B" w:rsidP="00E60ED3">
            <w:pPr>
              <w:rPr>
                <w:rFonts w:ascii="Corbel" w:hAnsi="Corbel"/>
                <w:sz w:val="24"/>
              </w:rPr>
            </w:pPr>
            <w:r w:rsidRPr="00E60ED3">
              <w:rPr>
                <w:rFonts w:ascii="Corbel" w:hAnsi="Corbel"/>
                <w:sz w:val="24"/>
              </w:rPr>
              <w:t>Review Date:</w:t>
            </w:r>
          </w:p>
        </w:tc>
        <w:tc>
          <w:tcPr>
            <w:tcW w:w="5318" w:type="dxa"/>
            <w:gridSpan w:val="2"/>
            <w:shd w:val="clear" w:color="auto" w:fill="auto"/>
          </w:tcPr>
          <w:p w:rsidR="00B01A9B" w:rsidRPr="00E60ED3" w:rsidRDefault="00ED5E39" w:rsidP="00E60ED3">
            <w:pPr>
              <w:rPr>
                <w:rFonts w:ascii="Corbel" w:hAnsi="Corbel"/>
                <w:sz w:val="24"/>
              </w:rPr>
            </w:pPr>
            <w:r w:rsidRPr="00E60ED3">
              <w:rPr>
                <w:rFonts w:ascii="Corbel" w:hAnsi="Corbel"/>
                <w:sz w:val="24"/>
              </w:rPr>
              <w:t>July’19</w:t>
            </w:r>
          </w:p>
        </w:tc>
      </w:tr>
      <w:tr w:rsidR="00B01A9B" w:rsidRPr="00E60ED3" w:rsidTr="00E60ED3">
        <w:tc>
          <w:tcPr>
            <w:tcW w:w="4644" w:type="dxa"/>
            <w:gridSpan w:val="2"/>
            <w:tcBorders>
              <w:top w:val="single" w:sz="4" w:space="0" w:color="auto"/>
              <w:left w:val="nil"/>
              <w:bottom w:val="single" w:sz="4" w:space="0" w:color="auto"/>
              <w:right w:val="nil"/>
            </w:tcBorders>
            <w:shd w:val="clear" w:color="auto" w:fill="FFFFFF"/>
          </w:tcPr>
          <w:p w:rsidR="00B01A9B" w:rsidRPr="00E60ED3" w:rsidRDefault="00B01A9B" w:rsidP="00E60ED3">
            <w:pPr>
              <w:rPr>
                <w:rFonts w:ascii="Corbel" w:hAnsi="Corbel"/>
                <w:sz w:val="16"/>
                <w:szCs w:val="16"/>
              </w:rPr>
            </w:pPr>
          </w:p>
        </w:tc>
        <w:tc>
          <w:tcPr>
            <w:tcW w:w="5318" w:type="dxa"/>
            <w:gridSpan w:val="2"/>
            <w:tcBorders>
              <w:top w:val="single" w:sz="4" w:space="0" w:color="auto"/>
              <w:left w:val="nil"/>
              <w:bottom w:val="single" w:sz="4" w:space="0" w:color="auto"/>
              <w:right w:val="nil"/>
            </w:tcBorders>
            <w:shd w:val="clear" w:color="auto" w:fill="FFFFFF"/>
          </w:tcPr>
          <w:p w:rsidR="00B01A9B" w:rsidRPr="00E60ED3" w:rsidRDefault="00B01A9B" w:rsidP="00E60ED3">
            <w:pPr>
              <w:rPr>
                <w:rFonts w:ascii="Corbel" w:hAnsi="Corbel"/>
                <w:b/>
                <w:sz w:val="16"/>
                <w:szCs w:val="16"/>
              </w:rPr>
            </w:pPr>
          </w:p>
        </w:tc>
      </w:tr>
      <w:tr w:rsidR="00B01A9B" w:rsidRPr="00E60ED3" w:rsidTr="00E60ED3">
        <w:tc>
          <w:tcPr>
            <w:tcW w:w="2322" w:type="dxa"/>
            <w:tcBorders>
              <w:top w:val="single" w:sz="4" w:space="0" w:color="auto"/>
              <w:bottom w:val="single" w:sz="4" w:space="0" w:color="auto"/>
            </w:tcBorders>
            <w:shd w:val="clear" w:color="auto" w:fill="DEEAF6"/>
          </w:tcPr>
          <w:p w:rsidR="00B01A9B" w:rsidRPr="00E60ED3" w:rsidRDefault="00B01A9B" w:rsidP="00E60ED3">
            <w:pPr>
              <w:rPr>
                <w:rFonts w:ascii="Corbel" w:hAnsi="Corbel"/>
                <w:sz w:val="24"/>
              </w:rPr>
            </w:pPr>
            <w:r w:rsidRPr="00E60ED3">
              <w:rPr>
                <w:rFonts w:ascii="Corbel" w:hAnsi="Corbel"/>
                <w:sz w:val="24"/>
              </w:rPr>
              <w:t>Published on:</w:t>
            </w:r>
          </w:p>
        </w:tc>
        <w:tc>
          <w:tcPr>
            <w:tcW w:w="2322" w:type="dxa"/>
            <w:tcBorders>
              <w:top w:val="single" w:sz="4" w:space="0" w:color="auto"/>
            </w:tcBorders>
            <w:shd w:val="clear" w:color="auto" w:fill="DEEAF6"/>
          </w:tcPr>
          <w:p w:rsidR="00B01A9B" w:rsidRPr="00E60ED3" w:rsidRDefault="00B01A9B" w:rsidP="00E60ED3">
            <w:pPr>
              <w:jc w:val="center"/>
              <w:rPr>
                <w:rFonts w:ascii="Corbel" w:hAnsi="Corbel"/>
                <w:sz w:val="24"/>
              </w:rPr>
            </w:pPr>
            <w:r w:rsidRPr="00E60ED3">
              <w:rPr>
                <w:rFonts w:ascii="Corbel" w:hAnsi="Corbel"/>
                <w:sz w:val="24"/>
              </w:rPr>
              <w:t>Website</w:t>
            </w:r>
            <w:r w:rsidRPr="00E60ED3">
              <w:rPr>
                <w:rFonts w:ascii="Corbel" w:hAnsi="Corbel"/>
                <w:b/>
                <w:sz w:val="24"/>
              </w:rPr>
              <w:t xml:space="preserve"> (</w:t>
            </w:r>
            <w:r w:rsidRPr="00E60ED3">
              <w:rPr>
                <w:rFonts w:ascii="Corbel" w:hAnsi="Corbel" w:cs="Arial"/>
                <w:b/>
                <w:bCs/>
              </w:rPr>
              <w:sym w:font="Wingdings" w:char="F0FC"/>
            </w:r>
            <w:r w:rsidRPr="00E60ED3">
              <w:rPr>
                <w:rFonts w:ascii="Corbel" w:hAnsi="Corbel" w:cs="Arial"/>
                <w:b/>
                <w:bCs/>
              </w:rPr>
              <w:t>)</w:t>
            </w:r>
          </w:p>
        </w:tc>
        <w:tc>
          <w:tcPr>
            <w:tcW w:w="2659" w:type="dxa"/>
            <w:tcBorders>
              <w:top w:val="single" w:sz="4" w:space="0" w:color="auto"/>
            </w:tcBorders>
            <w:shd w:val="clear" w:color="auto" w:fill="DEEAF6"/>
          </w:tcPr>
          <w:p w:rsidR="00B01A9B" w:rsidRPr="00E60ED3" w:rsidRDefault="00B01A9B" w:rsidP="00E60ED3">
            <w:pPr>
              <w:jc w:val="center"/>
              <w:rPr>
                <w:rFonts w:ascii="Corbel" w:hAnsi="Corbel"/>
                <w:sz w:val="24"/>
              </w:rPr>
            </w:pPr>
            <w:r w:rsidRPr="00E60ED3">
              <w:rPr>
                <w:rFonts w:ascii="Corbel" w:hAnsi="Corbel"/>
                <w:sz w:val="24"/>
              </w:rPr>
              <w:t xml:space="preserve">Intranet </w:t>
            </w:r>
            <w:r w:rsidRPr="00E60ED3">
              <w:rPr>
                <w:rFonts w:ascii="Corbel" w:hAnsi="Corbel"/>
                <w:b/>
                <w:sz w:val="24"/>
              </w:rPr>
              <w:t>(</w:t>
            </w:r>
            <w:r w:rsidRPr="00E60ED3">
              <w:rPr>
                <w:rFonts w:ascii="Corbel" w:hAnsi="Corbel" w:cs="Arial"/>
                <w:b/>
                <w:bCs/>
              </w:rPr>
              <w:sym w:font="Wingdings" w:char="F0FC"/>
            </w:r>
            <w:r w:rsidRPr="00E60ED3">
              <w:rPr>
                <w:rFonts w:ascii="Corbel" w:hAnsi="Corbel" w:cs="Arial"/>
                <w:b/>
                <w:bCs/>
              </w:rPr>
              <w:t>)</w:t>
            </w:r>
          </w:p>
        </w:tc>
        <w:tc>
          <w:tcPr>
            <w:tcW w:w="2659" w:type="dxa"/>
            <w:tcBorders>
              <w:top w:val="single" w:sz="4" w:space="0" w:color="auto"/>
            </w:tcBorders>
            <w:shd w:val="clear" w:color="auto" w:fill="DEEAF6"/>
          </w:tcPr>
          <w:p w:rsidR="00B01A9B" w:rsidRPr="00E60ED3" w:rsidRDefault="00B01A9B" w:rsidP="00E60ED3">
            <w:pPr>
              <w:jc w:val="center"/>
              <w:rPr>
                <w:rFonts w:ascii="Corbel" w:hAnsi="Corbel"/>
                <w:sz w:val="24"/>
              </w:rPr>
            </w:pPr>
            <w:r w:rsidRPr="00E60ED3">
              <w:rPr>
                <w:rFonts w:ascii="Corbel" w:hAnsi="Corbel"/>
                <w:sz w:val="24"/>
              </w:rPr>
              <w:t xml:space="preserve">Learner Portal </w:t>
            </w:r>
            <w:r w:rsidRPr="00E60ED3">
              <w:rPr>
                <w:rFonts w:ascii="Corbel" w:hAnsi="Corbel"/>
                <w:b/>
                <w:sz w:val="24"/>
              </w:rPr>
              <w:t>(</w:t>
            </w:r>
            <w:r w:rsidRPr="00E60ED3">
              <w:rPr>
                <w:rFonts w:ascii="Corbel" w:hAnsi="Corbel" w:cs="Arial"/>
                <w:b/>
                <w:bCs/>
              </w:rPr>
              <w:sym w:font="Wingdings" w:char="F0FC"/>
            </w:r>
            <w:r w:rsidRPr="00E60ED3">
              <w:rPr>
                <w:rFonts w:ascii="Corbel" w:hAnsi="Corbel" w:cs="Arial"/>
                <w:b/>
                <w:bCs/>
              </w:rPr>
              <w:t>)</w:t>
            </w:r>
          </w:p>
        </w:tc>
      </w:tr>
      <w:tr w:rsidR="00B01A9B" w:rsidRPr="00E60ED3" w:rsidTr="00E60ED3">
        <w:tc>
          <w:tcPr>
            <w:tcW w:w="2322" w:type="dxa"/>
            <w:tcBorders>
              <w:left w:val="nil"/>
              <w:bottom w:val="nil"/>
              <w:right w:val="single" w:sz="4" w:space="0" w:color="auto"/>
            </w:tcBorders>
            <w:shd w:val="clear" w:color="auto" w:fill="FFFFFF"/>
          </w:tcPr>
          <w:p w:rsidR="00B01A9B" w:rsidRPr="00E60ED3" w:rsidRDefault="00B01A9B" w:rsidP="00E60ED3">
            <w:pPr>
              <w:rPr>
                <w:rFonts w:ascii="Corbel" w:hAnsi="Corbel"/>
                <w:sz w:val="24"/>
              </w:rPr>
            </w:pPr>
          </w:p>
        </w:tc>
        <w:tc>
          <w:tcPr>
            <w:tcW w:w="2322" w:type="dxa"/>
            <w:tcBorders>
              <w:left w:val="single" w:sz="4" w:space="0" w:color="auto"/>
            </w:tcBorders>
            <w:shd w:val="clear" w:color="auto" w:fill="FFFFFF"/>
          </w:tcPr>
          <w:p w:rsidR="00B01A9B" w:rsidRPr="00E60ED3" w:rsidRDefault="00B01A9B" w:rsidP="00E60ED3">
            <w:pPr>
              <w:jc w:val="center"/>
              <w:rPr>
                <w:rFonts w:ascii="Corbel" w:hAnsi="Corbel"/>
                <w:sz w:val="24"/>
              </w:rPr>
            </w:pPr>
            <w:r w:rsidRPr="00E60ED3">
              <w:rPr>
                <w:rFonts w:ascii="Corbel" w:hAnsi="Corbel" w:cs="Arial"/>
                <w:b/>
                <w:bCs/>
              </w:rPr>
              <w:sym w:font="Wingdings" w:char="F0FC"/>
            </w:r>
          </w:p>
        </w:tc>
        <w:tc>
          <w:tcPr>
            <w:tcW w:w="2659" w:type="dxa"/>
            <w:shd w:val="clear" w:color="auto" w:fill="auto"/>
          </w:tcPr>
          <w:p w:rsidR="00B01A9B" w:rsidRPr="00E60ED3" w:rsidRDefault="00B01A9B" w:rsidP="00E60ED3">
            <w:pPr>
              <w:jc w:val="center"/>
              <w:rPr>
                <w:rFonts w:ascii="Corbel" w:hAnsi="Corbel"/>
                <w:b/>
                <w:sz w:val="24"/>
              </w:rPr>
            </w:pPr>
            <w:r w:rsidRPr="00E60ED3">
              <w:rPr>
                <w:rFonts w:ascii="Corbel" w:hAnsi="Corbel" w:cs="Arial"/>
                <w:b/>
                <w:bCs/>
              </w:rPr>
              <w:sym w:font="Wingdings" w:char="F0FC"/>
            </w:r>
          </w:p>
        </w:tc>
        <w:tc>
          <w:tcPr>
            <w:tcW w:w="2659" w:type="dxa"/>
            <w:shd w:val="clear" w:color="auto" w:fill="auto"/>
          </w:tcPr>
          <w:p w:rsidR="00B01A9B" w:rsidRPr="00E60ED3" w:rsidRDefault="00B01A9B" w:rsidP="00E60ED3">
            <w:pPr>
              <w:jc w:val="center"/>
              <w:rPr>
                <w:rFonts w:ascii="Corbel" w:hAnsi="Corbel"/>
                <w:b/>
                <w:sz w:val="24"/>
              </w:rPr>
            </w:pPr>
            <w:r w:rsidRPr="00E60ED3">
              <w:rPr>
                <w:rFonts w:ascii="Corbel" w:hAnsi="Corbel" w:cs="Arial"/>
                <w:b/>
                <w:bCs/>
              </w:rPr>
              <w:sym w:font="Wingdings" w:char="F0FC"/>
            </w:r>
          </w:p>
        </w:tc>
      </w:tr>
    </w:tbl>
    <w:p w:rsidR="00B01A9B" w:rsidRPr="00E60ED3" w:rsidRDefault="00B01A9B" w:rsidP="00B01A9B">
      <w:pPr>
        <w:jc w:val="both"/>
        <w:rPr>
          <w:rFonts w:ascii="Corbel" w:eastAsia="Calibri" w:hAnsi="Corbe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1A9B" w:rsidRPr="00E60ED3" w:rsidTr="00E60ED3">
        <w:tc>
          <w:tcPr>
            <w:tcW w:w="9962" w:type="dxa"/>
            <w:shd w:val="clear" w:color="auto" w:fill="FFE599"/>
          </w:tcPr>
          <w:p w:rsidR="00B01A9B" w:rsidRPr="00E60ED3" w:rsidRDefault="00B01A9B" w:rsidP="00E60ED3">
            <w:pPr>
              <w:spacing w:before="120" w:after="120"/>
              <w:jc w:val="center"/>
              <w:rPr>
                <w:rFonts w:ascii="Corbel" w:hAnsi="Corbel"/>
                <w:b/>
                <w:sz w:val="32"/>
                <w:szCs w:val="32"/>
              </w:rPr>
            </w:pPr>
            <w:r w:rsidRPr="00E60ED3">
              <w:rPr>
                <w:rFonts w:ascii="Corbel" w:hAnsi="Corbel"/>
                <w:b/>
                <w:sz w:val="32"/>
                <w:szCs w:val="32"/>
              </w:rPr>
              <w:t>Available in large font and other formats on request</w:t>
            </w:r>
          </w:p>
        </w:tc>
      </w:tr>
    </w:tbl>
    <w:p w:rsidR="00B01A9B" w:rsidRPr="00E60ED3" w:rsidRDefault="00B01A9B" w:rsidP="00B01A9B">
      <w:pPr>
        <w:rPr>
          <w:rFonts w:ascii="Corbel" w:hAnsi="Corbe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1A9B" w:rsidRPr="00E60ED3" w:rsidTr="00E60ED3">
        <w:tc>
          <w:tcPr>
            <w:tcW w:w="9962" w:type="dxa"/>
            <w:shd w:val="clear" w:color="auto" w:fill="FFE599"/>
          </w:tcPr>
          <w:p w:rsidR="00B01A9B" w:rsidRPr="00E60ED3" w:rsidRDefault="00B01A9B" w:rsidP="00E60ED3">
            <w:pPr>
              <w:spacing w:before="120" w:after="120"/>
              <w:jc w:val="center"/>
              <w:rPr>
                <w:rFonts w:ascii="Corbel" w:hAnsi="Corbel"/>
                <w:sz w:val="24"/>
              </w:rPr>
            </w:pPr>
            <w:r w:rsidRPr="00E60ED3">
              <w:rPr>
                <w:rFonts w:ascii="Corbel" w:hAnsi="Corbel"/>
                <w:sz w:val="24"/>
              </w:rPr>
              <w:t>This copy may be out of date if printed</w:t>
            </w:r>
          </w:p>
        </w:tc>
      </w:tr>
    </w:tbl>
    <w:p w:rsidR="00B01A9B" w:rsidRPr="00E60ED3" w:rsidRDefault="00B01A9B" w:rsidP="000C5916">
      <w:pPr>
        <w:jc w:val="center"/>
        <w:rPr>
          <w:rFonts w:ascii="Corbel" w:hAnsi="Corbel"/>
          <w:b/>
        </w:rPr>
      </w:pPr>
    </w:p>
    <w:p w:rsidR="00626864" w:rsidRPr="00E60ED3" w:rsidRDefault="00626864" w:rsidP="000C5916">
      <w:pPr>
        <w:jc w:val="center"/>
        <w:rPr>
          <w:rFonts w:ascii="Corbel" w:hAnsi="Corbel"/>
          <w:b/>
        </w:rPr>
      </w:pPr>
    </w:p>
    <w:p w:rsidR="00626864" w:rsidRPr="00E60ED3" w:rsidRDefault="00626864" w:rsidP="000C5916">
      <w:pPr>
        <w:jc w:val="center"/>
        <w:rPr>
          <w:rFonts w:ascii="Corbel" w:hAnsi="Corbel"/>
          <w:b/>
        </w:rPr>
      </w:pPr>
    </w:p>
    <w:p w:rsidR="00626864" w:rsidRPr="00E60ED3" w:rsidRDefault="00626864" w:rsidP="000C5916">
      <w:pPr>
        <w:jc w:val="center"/>
        <w:rPr>
          <w:rFonts w:ascii="Corbel" w:hAnsi="Corbel"/>
          <w:b/>
        </w:rPr>
      </w:pPr>
    </w:p>
    <w:p w:rsidR="00B01A9B" w:rsidRPr="00E60ED3" w:rsidRDefault="00B01A9B" w:rsidP="00DE7804">
      <w:pPr>
        <w:rPr>
          <w:rFonts w:ascii="Corbel" w:hAnsi="Corbel"/>
          <w:b/>
        </w:rPr>
      </w:pPr>
    </w:p>
    <w:p w:rsidR="0050444A" w:rsidRPr="00E60ED3" w:rsidRDefault="0050444A" w:rsidP="00DE7804">
      <w:pPr>
        <w:rPr>
          <w:rFonts w:ascii="Corbel" w:hAnsi="Corbel" w:cs="Arial"/>
          <w:b/>
        </w:rPr>
      </w:pPr>
      <w:r w:rsidRPr="00E60ED3">
        <w:rPr>
          <w:rFonts w:ascii="Corbel" w:hAnsi="Corbel" w:cs="Arial"/>
          <w:b/>
        </w:rPr>
        <w:t xml:space="preserve">Purpose of the </w:t>
      </w:r>
      <w:r w:rsidR="00AD4BDF" w:rsidRPr="00E60ED3">
        <w:rPr>
          <w:rFonts w:ascii="Corbel" w:hAnsi="Corbel" w:cs="Arial"/>
          <w:b/>
        </w:rPr>
        <w:t>Financial Contingency Fund (FCF)</w:t>
      </w:r>
    </w:p>
    <w:p w:rsidR="002E4B3C" w:rsidRPr="00E60ED3" w:rsidRDefault="002E4B3C" w:rsidP="002E4B3C">
      <w:pPr>
        <w:pStyle w:val="ListParagraph"/>
        <w:ind w:left="360"/>
        <w:rPr>
          <w:rFonts w:ascii="Corbel" w:hAnsi="Corbel" w:cs="Arial"/>
        </w:rPr>
      </w:pPr>
    </w:p>
    <w:p w:rsidR="00066AF7" w:rsidRPr="00E60ED3" w:rsidRDefault="00066AF7" w:rsidP="00066AF7">
      <w:pPr>
        <w:rPr>
          <w:rFonts w:ascii="Corbel" w:hAnsi="Corbel" w:cs="Arial"/>
        </w:rPr>
      </w:pPr>
      <w:r w:rsidRPr="00E60ED3">
        <w:rPr>
          <w:rFonts w:ascii="Corbel" w:hAnsi="Corbel" w:cs="Arial"/>
        </w:rPr>
        <w:t xml:space="preserve">The College will use Financial Contingency Fund (FCF) grants to provide financial help to </w:t>
      </w:r>
      <w:r w:rsidR="00B01A9B" w:rsidRPr="00E60ED3">
        <w:rPr>
          <w:rFonts w:ascii="Corbel" w:hAnsi="Corbel" w:cs="Arial"/>
        </w:rPr>
        <w:t>learners</w:t>
      </w:r>
      <w:r w:rsidRPr="00E60ED3">
        <w:rPr>
          <w:rFonts w:ascii="Corbel" w:hAnsi="Corbel" w:cs="Arial"/>
        </w:rPr>
        <w:t xml:space="preserve"> whose access to or completion of further education might be inhibited by financial considerations or who, for whatever reason, including physical or other disabilities, face financial difficulties.</w:t>
      </w:r>
    </w:p>
    <w:p w:rsidR="00066AF7" w:rsidRPr="00E60ED3" w:rsidRDefault="00066AF7" w:rsidP="00066AF7">
      <w:pPr>
        <w:rPr>
          <w:rFonts w:ascii="Corbel" w:hAnsi="Corbel" w:cs="Arial"/>
        </w:rPr>
      </w:pPr>
      <w:r w:rsidRPr="00E60ED3">
        <w:rPr>
          <w:rFonts w:ascii="Corbel" w:hAnsi="Corbel" w:cs="Arial"/>
        </w:rPr>
        <w:t xml:space="preserve">The College procedure will be followed for considering applications and making payments to eligible </w:t>
      </w:r>
      <w:r w:rsidR="0035781C" w:rsidRPr="00E60ED3">
        <w:rPr>
          <w:rFonts w:ascii="Corbel" w:hAnsi="Corbel" w:cs="Arial"/>
        </w:rPr>
        <w:t>learner</w:t>
      </w:r>
      <w:r w:rsidRPr="00E60ED3">
        <w:rPr>
          <w:rFonts w:ascii="Corbel" w:hAnsi="Corbel" w:cs="Arial"/>
        </w:rPr>
        <w:t>s. Support will generally be provided for:</w:t>
      </w:r>
    </w:p>
    <w:p w:rsidR="00066AF7" w:rsidRPr="00E60ED3" w:rsidRDefault="00066AF7" w:rsidP="00066AF7">
      <w:pPr>
        <w:rPr>
          <w:rFonts w:ascii="Corbel" w:hAnsi="Corbel" w:cs="Arial"/>
        </w:rPr>
      </w:pPr>
    </w:p>
    <w:p w:rsidR="00066AF7" w:rsidRPr="00E60ED3" w:rsidRDefault="00066AF7" w:rsidP="00110638">
      <w:pPr>
        <w:pStyle w:val="ListParagraph"/>
        <w:numPr>
          <w:ilvl w:val="0"/>
          <w:numId w:val="4"/>
        </w:numPr>
        <w:rPr>
          <w:rFonts w:ascii="Corbel" w:hAnsi="Corbel" w:cs="Arial"/>
        </w:rPr>
      </w:pPr>
      <w:r w:rsidRPr="00E60ED3">
        <w:rPr>
          <w:rFonts w:ascii="Corbel" w:hAnsi="Corbel" w:cs="Arial"/>
        </w:rPr>
        <w:t>Transport</w:t>
      </w:r>
    </w:p>
    <w:p w:rsidR="00066AF7" w:rsidRPr="00E60ED3" w:rsidRDefault="00066AF7" w:rsidP="00110638">
      <w:pPr>
        <w:pStyle w:val="ListParagraph"/>
        <w:numPr>
          <w:ilvl w:val="0"/>
          <w:numId w:val="4"/>
        </w:numPr>
        <w:rPr>
          <w:rFonts w:ascii="Corbel" w:hAnsi="Corbel" w:cs="Arial"/>
        </w:rPr>
      </w:pPr>
      <w:r w:rsidRPr="00E60ED3">
        <w:rPr>
          <w:rFonts w:ascii="Corbel" w:hAnsi="Corbel" w:cs="Arial"/>
        </w:rPr>
        <w:t>Uniform and equipment costs</w:t>
      </w:r>
    </w:p>
    <w:p w:rsidR="00066AF7" w:rsidRPr="00E60ED3" w:rsidRDefault="00066AF7" w:rsidP="00110638">
      <w:pPr>
        <w:pStyle w:val="ListParagraph"/>
        <w:numPr>
          <w:ilvl w:val="0"/>
          <w:numId w:val="4"/>
        </w:numPr>
        <w:rPr>
          <w:rFonts w:ascii="Corbel" w:hAnsi="Corbel" w:cs="Arial"/>
        </w:rPr>
      </w:pPr>
      <w:r w:rsidRPr="00E60ED3">
        <w:rPr>
          <w:rFonts w:ascii="Corbel" w:hAnsi="Corbel" w:cs="Arial"/>
        </w:rPr>
        <w:t>Books, materials and stationery etc.</w:t>
      </w:r>
    </w:p>
    <w:p w:rsidR="00DE7804" w:rsidRPr="00E60ED3" w:rsidRDefault="00DE7804" w:rsidP="00110638">
      <w:pPr>
        <w:pStyle w:val="ListParagraph"/>
        <w:numPr>
          <w:ilvl w:val="0"/>
          <w:numId w:val="4"/>
        </w:numPr>
        <w:rPr>
          <w:rFonts w:ascii="Corbel" w:hAnsi="Corbel" w:cs="Arial"/>
        </w:rPr>
      </w:pPr>
      <w:r w:rsidRPr="00E60ED3">
        <w:rPr>
          <w:rFonts w:ascii="Corbel" w:hAnsi="Corbel" w:cs="Arial"/>
        </w:rPr>
        <w:t>DBS checks</w:t>
      </w:r>
    </w:p>
    <w:p w:rsidR="00DE7804" w:rsidRPr="00E60ED3" w:rsidRDefault="00DE7804" w:rsidP="00110638">
      <w:pPr>
        <w:pStyle w:val="ListParagraph"/>
        <w:numPr>
          <w:ilvl w:val="0"/>
          <w:numId w:val="4"/>
        </w:numPr>
        <w:rPr>
          <w:rFonts w:ascii="Corbel" w:hAnsi="Corbel" w:cs="Arial"/>
        </w:rPr>
      </w:pPr>
      <w:r w:rsidRPr="00E60ED3">
        <w:rPr>
          <w:rFonts w:ascii="Corbel" w:hAnsi="Corbel" w:cs="Arial"/>
        </w:rPr>
        <w:t>Meals</w:t>
      </w:r>
    </w:p>
    <w:p w:rsidR="00DE7804" w:rsidRPr="00E60ED3" w:rsidRDefault="00DE7804" w:rsidP="00110638">
      <w:pPr>
        <w:pStyle w:val="ListParagraph"/>
        <w:numPr>
          <w:ilvl w:val="0"/>
          <w:numId w:val="4"/>
        </w:numPr>
        <w:rPr>
          <w:rFonts w:ascii="Corbel" w:hAnsi="Corbel" w:cs="Arial"/>
        </w:rPr>
      </w:pPr>
      <w:r w:rsidRPr="00E60ED3">
        <w:rPr>
          <w:rFonts w:ascii="Corbel" w:hAnsi="Corbel" w:cs="Arial"/>
        </w:rPr>
        <w:t>Childcare</w:t>
      </w:r>
    </w:p>
    <w:p w:rsidR="00066AF7" w:rsidRPr="00E60ED3" w:rsidRDefault="00066AF7" w:rsidP="00110638">
      <w:pPr>
        <w:pStyle w:val="ListParagraph"/>
        <w:numPr>
          <w:ilvl w:val="0"/>
          <w:numId w:val="4"/>
        </w:numPr>
        <w:rPr>
          <w:rFonts w:ascii="Corbel" w:hAnsi="Corbel" w:cs="Arial"/>
        </w:rPr>
      </w:pPr>
      <w:r w:rsidRPr="00E60ED3">
        <w:rPr>
          <w:rFonts w:ascii="Corbel" w:hAnsi="Corbel" w:cs="Arial"/>
        </w:rPr>
        <w:t>Emergency/Hardship payments</w:t>
      </w:r>
    </w:p>
    <w:p w:rsidR="00066AF7" w:rsidRPr="00E60ED3" w:rsidRDefault="00066AF7" w:rsidP="00066AF7">
      <w:pPr>
        <w:rPr>
          <w:rFonts w:ascii="Corbel" w:hAnsi="Corbel" w:cs="Arial"/>
        </w:rPr>
      </w:pPr>
    </w:p>
    <w:p w:rsidR="0030585F" w:rsidRPr="00E60ED3" w:rsidRDefault="00066AF7" w:rsidP="00066AF7">
      <w:pPr>
        <w:rPr>
          <w:rFonts w:ascii="Corbel" w:hAnsi="Corbel" w:cs="Arial"/>
        </w:rPr>
      </w:pPr>
      <w:r w:rsidRPr="00E60ED3">
        <w:rPr>
          <w:rFonts w:ascii="Corbel" w:hAnsi="Corbel" w:cs="Arial"/>
        </w:rPr>
        <w:t>The fund cannot be used for:</w:t>
      </w:r>
    </w:p>
    <w:p w:rsidR="00066AF7" w:rsidRPr="00E60ED3" w:rsidRDefault="00066AF7" w:rsidP="00110638">
      <w:pPr>
        <w:pStyle w:val="ListParagraph"/>
        <w:numPr>
          <w:ilvl w:val="0"/>
          <w:numId w:val="2"/>
        </w:numPr>
        <w:rPr>
          <w:rFonts w:ascii="Corbel" w:hAnsi="Corbel" w:cs="Arial"/>
        </w:rPr>
      </w:pPr>
      <w:r w:rsidRPr="00E60ED3">
        <w:rPr>
          <w:rFonts w:ascii="Corbel" w:hAnsi="Corbel" w:cs="Arial"/>
        </w:rPr>
        <w:t>Tuition fees</w:t>
      </w:r>
    </w:p>
    <w:p w:rsidR="00066AF7" w:rsidRPr="00E60ED3" w:rsidRDefault="00066AF7" w:rsidP="00110638">
      <w:pPr>
        <w:pStyle w:val="ListParagraph"/>
        <w:numPr>
          <w:ilvl w:val="0"/>
          <w:numId w:val="2"/>
        </w:numPr>
        <w:rPr>
          <w:rFonts w:ascii="Corbel" w:hAnsi="Corbel" w:cs="Arial"/>
        </w:rPr>
      </w:pPr>
      <w:r w:rsidRPr="00E60ED3">
        <w:rPr>
          <w:rFonts w:ascii="Corbel" w:hAnsi="Corbel" w:cs="Arial"/>
        </w:rPr>
        <w:t>Fines and deposits</w:t>
      </w:r>
    </w:p>
    <w:p w:rsidR="00066AF7" w:rsidRPr="00E60ED3" w:rsidRDefault="00066AF7" w:rsidP="00066AF7">
      <w:pPr>
        <w:rPr>
          <w:rFonts w:ascii="Corbel" w:hAnsi="Corbel" w:cs="Arial"/>
        </w:rPr>
      </w:pPr>
    </w:p>
    <w:p w:rsidR="00DB2C9C" w:rsidRPr="00E60ED3" w:rsidRDefault="00DB2C9C" w:rsidP="00DB2C9C">
      <w:pPr>
        <w:rPr>
          <w:rFonts w:ascii="Corbel" w:hAnsi="Corbel" w:cs="Arial"/>
          <w:b/>
        </w:rPr>
      </w:pPr>
      <w:r w:rsidRPr="00E60ED3">
        <w:rPr>
          <w:rFonts w:ascii="Corbel" w:hAnsi="Corbel" w:cs="Arial"/>
          <w:b/>
        </w:rPr>
        <w:t>Priority Groups</w:t>
      </w:r>
    </w:p>
    <w:p w:rsidR="00066AF7" w:rsidRPr="00E60ED3" w:rsidRDefault="00066AF7" w:rsidP="00066AF7">
      <w:pPr>
        <w:rPr>
          <w:rFonts w:ascii="Corbel" w:hAnsi="Corbel" w:cs="Arial"/>
        </w:rPr>
      </w:pPr>
    </w:p>
    <w:p w:rsidR="00066AF7" w:rsidRPr="00E60ED3" w:rsidRDefault="00066AF7" w:rsidP="00066AF7">
      <w:pPr>
        <w:rPr>
          <w:rFonts w:ascii="Corbel" w:hAnsi="Corbel" w:cs="Arial"/>
        </w:rPr>
      </w:pPr>
      <w:r w:rsidRPr="00E60ED3">
        <w:rPr>
          <w:rFonts w:ascii="Corbel" w:hAnsi="Corbel" w:cs="Arial"/>
        </w:rPr>
        <w:t>In dete</w:t>
      </w:r>
      <w:r w:rsidR="00B01A9B" w:rsidRPr="00E60ED3">
        <w:rPr>
          <w:rFonts w:ascii="Corbel" w:hAnsi="Corbel" w:cs="Arial"/>
        </w:rPr>
        <w:t>rmining which individual learner</w:t>
      </w:r>
      <w:r w:rsidRPr="00E60ED3">
        <w:rPr>
          <w:rFonts w:ascii="Corbel" w:hAnsi="Corbel" w:cs="Arial"/>
        </w:rPr>
        <w:t>s, from amongst those eligible to support, priority groups will be taken from Guidelines issued by Welsh Government (The Financial Contingency Fund (Fu</w:t>
      </w:r>
      <w:r w:rsidR="00CB505A" w:rsidRPr="00E60ED3">
        <w:rPr>
          <w:rFonts w:ascii="Corbel" w:hAnsi="Corbel" w:cs="Arial"/>
        </w:rPr>
        <w:t>rther Education) (Wales) Scheme – see appendix one)</w:t>
      </w:r>
    </w:p>
    <w:p w:rsidR="00066AF7" w:rsidRPr="00E60ED3" w:rsidRDefault="00B01A9B" w:rsidP="00110638">
      <w:pPr>
        <w:pStyle w:val="ListParagraph"/>
        <w:numPr>
          <w:ilvl w:val="0"/>
          <w:numId w:val="5"/>
        </w:numPr>
        <w:rPr>
          <w:rFonts w:ascii="Corbel" w:hAnsi="Corbel" w:cs="Arial"/>
        </w:rPr>
      </w:pPr>
      <w:r w:rsidRPr="00E60ED3">
        <w:rPr>
          <w:rFonts w:ascii="Corbel" w:hAnsi="Corbel" w:cs="Arial"/>
        </w:rPr>
        <w:t>Learners</w:t>
      </w:r>
      <w:r w:rsidR="00066AF7" w:rsidRPr="00E60ED3">
        <w:rPr>
          <w:rFonts w:ascii="Corbel" w:hAnsi="Corbel" w:cs="Arial"/>
        </w:rPr>
        <w:t xml:space="preserve"> who need help with childcare costs, especially lone parents</w:t>
      </w:r>
    </w:p>
    <w:p w:rsidR="00066AF7" w:rsidRPr="00E60ED3" w:rsidRDefault="0035781C" w:rsidP="00110638">
      <w:pPr>
        <w:pStyle w:val="ListParagraph"/>
        <w:numPr>
          <w:ilvl w:val="0"/>
          <w:numId w:val="5"/>
        </w:numPr>
        <w:rPr>
          <w:rFonts w:ascii="Corbel" w:hAnsi="Corbel" w:cs="Arial"/>
        </w:rPr>
      </w:pPr>
      <w:r w:rsidRPr="00E60ED3">
        <w:rPr>
          <w:rFonts w:ascii="Corbel" w:hAnsi="Corbel" w:cs="Arial"/>
        </w:rPr>
        <w:t>Learner</w:t>
      </w:r>
      <w:r w:rsidR="00066AF7" w:rsidRPr="00E60ED3">
        <w:rPr>
          <w:rFonts w:ascii="Corbel" w:hAnsi="Corbel" w:cs="Arial"/>
        </w:rPr>
        <w:t>s who will reach the age of 20 before they complete their A levels or other FE courses and who face particular financial difficulties because their families will cease to receive child benefit and dependency additions in Social Security benef</w:t>
      </w:r>
      <w:r w:rsidRPr="00E60ED3">
        <w:rPr>
          <w:rFonts w:ascii="Corbel" w:hAnsi="Corbel" w:cs="Arial"/>
        </w:rPr>
        <w:t>its or tax credits for these learner</w:t>
      </w:r>
      <w:r w:rsidR="00066AF7" w:rsidRPr="00E60ED3">
        <w:rPr>
          <w:rFonts w:ascii="Corbel" w:hAnsi="Corbel" w:cs="Arial"/>
        </w:rPr>
        <w:t>s as of their 20th birthday.</w:t>
      </w:r>
    </w:p>
    <w:p w:rsidR="00066AF7" w:rsidRPr="00E60ED3" w:rsidRDefault="0035781C" w:rsidP="00110638">
      <w:pPr>
        <w:pStyle w:val="ListParagraph"/>
        <w:numPr>
          <w:ilvl w:val="0"/>
          <w:numId w:val="5"/>
        </w:numPr>
        <w:rPr>
          <w:rFonts w:ascii="Corbel" w:hAnsi="Corbel" w:cs="Arial"/>
        </w:rPr>
      </w:pPr>
      <w:r w:rsidRPr="00E60ED3">
        <w:rPr>
          <w:rFonts w:ascii="Corbel" w:hAnsi="Corbel" w:cs="Arial"/>
        </w:rPr>
        <w:t>Learners</w:t>
      </w:r>
      <w:r w:rsidR="00066AF7" w:rsidRPr="00E60ED3">
        <w:rPr>
          <w:rFonts w:ascii="Corbel" w:hAnsi="Corbel" w:cs="Arial"/>
        </w:rPr>
        <w:t xml:space="preserve"> who have been in care, </w:t>
      </w:r>
      <w:r w:rsidR="00147C45" w:rsidRPr="00E60ED3">
        <w:rPr>
          <w:rFonts w:ascii="Corbel" w:hAnsi="Corbel" w:cs="Arial"/>
        </w:rPr>
        <w:t xml:space="preserve">young carers, </w:t>
      </w:r>
      <w:r w:rsidR="00066AF7" w:rsidRPr="00E60ED3">
        <w:rPr>
          <w:rFonts w:ascii="Corbel" w:hAnsi="Corbel" w:cs="Arial"/>
        </w:rPr>
        <w:t>on probation or are otherwise considered to be at risk.</w:t>
      </w:r>
    </w:p>
    <w:p w:rsidR="00066AF7" w:rsidRPr="00E60ED3" w:rsidRDefault="0035781C" w:rsidP="00110638">
      <w:pPr>
        <w:pStyle w:val="ListParagraph"/>
        <w:numPr>
          <w:ilvl w:val="0"/>
          <w:numId w:val="5"/>
        </w:numPr>
        <w:rPr>
          <w:rFonts w:ascii="Corbel" w:hAnsi="Corbel" w:cs="Arial"/>
        </w:rPr>
      </w:pPr>
      <w:r w:rsidRPr="00E60ED3">
        <w:rPr>
          <w:rFonts w:ascii="Corbel" w:hAnsi="Corbel" w:cs="Arial"/>
        </w:rPr>
        <w:t>Learner</w:t>
      </w:r>
      <w:r w:rsidR="00066AF7" w:rsidRPr="00E60ED3">
        <w:rPr>
          <w:rFonts w:ascii="Corbel" w:hAnsi="Corbel" w:cs="Arial"/>
        </w:rPr>
        <w:t>s on low income or from low income families, including young learners who do not qualify for income support, unemployed people receiving Job Seekers Allowance and those in receipt of means-tested state benefit such as Working Tax Credit and their unwaged dependants.</w:t>
      </w:r>
    </w:p>
    <w:p w:rsidR="00066AF7" w:rsidRPr="00E60ED3" w:rsidRDefault="0035781C" w:rsidP="00110638">
      <w:pPr>
        <w:pStyle w:val="ListParagraph"/>
        <w:numPr>
          <w:ilvl w:val="0"/>
          <w:numId w:val="5"/>
        </w:numPr>
        <w:rPr>
          <w:rFonts w:ascii="Corbel" w:hAnsi="Corbel" w:cs="Arial"/>
        </w:rPr>
      </w:pPr>
      <w:r w:rsidRPr="00E60ED3">
        <w:rPr>
          <w:rFonts w:ascii="Corbel" w:hAnsi="Corbel" w:cs="Arial"/>
        </w:rPr>
        <w:t>Learner</w:t>
      </w:r>
      <w:r w:rsidR="00066AF7" w:rsidRPr="00E60ED3">
        <w:rPr>
          <w:rFonts w:ascii="Corbel" w:hAnsi="Corbel" w:cs="Arial"/>
        </w:rPr>
        <w:t>s from Super Output Area (SOA) with a level of educational deprivation above a specific threshold.</w:t>
      </w:r>
    </w:p>
    <w:p w:rsidR="00066AF7" w:rsidRPr="00E60ED3" w:rsidRDefault="0035781C" w:rsidP="00110638">
      <w:pPr>
        <w:pStyle w:val="ListParagraph"/>
        <w:numPr>
          <w:ilvl w:val="0"/>
          <w:numId w:val="5"/>
        </w:numPr>
        <w:rPr>
          <w:rFonts w:ascii="Corbel" w:hAnsi="Corbel" w:cs="Arial"/>
        </w:rPr>
      </w:pPr>
      <w:r w:rsidRPr="00E60ED3">
        <w:rPr>
          <w:rFonts w:ascii="Corbel" w:hAnsi="Corbel" w:cs="Arial"/>
        </w:rPr>
        <w:t>Learner</w:t>
      </w:r>
      <w:r w:rsidR="00066AF7" w:rsidRPr="00E60ED3">
        <w:rPr>
          <w:rFonts w:ascii="Corbel" w:hAnsi="Corbel" w:cs="Arial"/>
        </w:rPr>
        <w:t>s who face particular financial difficulties because their families will cease to receive the children element of universal credit as of the 1st September following their 19th birthday.</w:t>
      </w:r>
    </w:p>
    <w:p w:rsidR="00066AF7" w:rsidRPr="00E60ED3" w:rsidRDefault="00066AF7" w:rsidP="00110638">
      <w:pPr>
        <w:pStyle w:val="ListParagraph"/>
        <w:numPr>
          <w:ilvl w:val="0"/>
          <w:numId w:val="5"/>
        </w:numPr>
        <w:rPr>
          <w:rFonts w:ascii="Corbel" w:hAnsi="Corbel" w:cs="Arial"/>
        </w:rPr>
      </w:pPr>
      <w:r w:rsidRPr="00E60ED3">
        <w:rPr>
          <w:rFonts w:ascii="Corbel" w:hAnsi="Corbel" w:cs="Arial"/>
        </w:rPr>
        <w:t xml:space="preserve">However, if a </w:t>
      </w:r>
      <w:r w:rsidR="0035781C" w:rsidRPr="00E60ED3">
        <w:rPr>
          <w:rFonts w:ascii="Corbel" w:hAnsi="Corbel" w:cs="Arial"/>
        </w:rPr>
        <w:t>learner</w:t>
      </w:r>
      <w:r w:rsidRPr="00E60ED3">
        <w:rPr>
          <w:rFonts w:ascii="Corbel" w:hAnsi="Corbel" w:cs="Arial"/>
        </w:rPr>
        <w:t xml:space="preserve"> who is eligible falls within one of more of the priority groups then it is not, of itself, a basis for making an award from the funding allocation for the purposes of this Scheme.</w:t>
      </w:r>
    </w:p>
    <w:p w:rsidR="00C32546" w:rsidRPr="00E60ED3" w:rsidRDefault="00C32546" w:rsidP="005619A7">
      <w:pPr>
        <w:rPr>
          <w:rFonts w:ascii="Corbel" w:hAnsi="Corbel" w:cs="Arial"/>
          <w:color w:val="FF0000"/>
        </w:rPr>
      </w:pPr>
    </w:p>
    <w:p w:rsidR="00C6165A" w:rsidRPr="00E60ED3" w:rsidRDefault="00DE7804" w:rsidP="00C6165A">
      <w:pPr>
        <w:rPr>
          <w:rFonts w:ascii="Corbel" w:hAnsi="Corbel" w:cs="Arial"/>
          <w:b/>
          <w:sz w:val="24"/>
        </w:rPr>
      </w:pPr>
      <w:r w:rsidRPr="00E60ED3">
        <w:rPr>
          <w:rFonts w:ascii="Corbel" w:hAnsi="Corbel" w:cs="Arial"/>
          <w:b/>
          <w:sz w:val="24"/>
        </w:rPr>
        <w:t>Eligibility</w:t>
      </w:r>
    </w:p>
    <w:p w:rsidR="001C53E9" w:rsidRPr="00E60ED3" w:rsidRDefault="001C53E9" w:rsidP="001C53E9">
      <w:pPr>
        <w:ind w:left="360"/>
        <w:rPr>
          <w:rFonts w:ascii="Corbel" w:hAnsi="Corbel" w:cs="Arial"/>
        </w:rPr>
      </w:pPr>
    </w:p>
    <w:p w:rsidR="005619A7" w:rsidRPr="00E60ED3" w:rsidRDefault="008C528E" w:rsidP="005619A7">
      <w:pPr>
        <w:rPr>
          <w:rFonts w:ascii="Corbel" w:hAnsi="Corbel" w:cs="Arial"/>
        </w:rPr>
      </w:pPr>
      <w:r w:rsidRPr="00E60ED3">
        <w:rPr>
          <w:rFonts w:ascii="Corbel" w:hAnsi="Corbel" w:cs="Arial"/>
        </w:rPr>
        <w:t>FCF</w:t>
      </w:r>
      <w:r w:rsidR="005619A7" w:rsidRPr="00E60ED3">
        <w:rPr>
          <w:rFonts w:ascii="Corbel" w:hAnsi="Corbel" w:cs="Arial"/>
        </w:rPr>
        <w:t xml:space="preserve"> can only be paid to eligible</w:t>
      </w:r>
      <w:r w:rsidR="0035781C" w:rsidRPr="00E60ED3">
        <w:rPr>
          <w:rFonts w:ascii="Corbel" w:hAnsi="Corbel" w:cs="Arial"/>
        </w:rPr>
        <w:t xml:space="preserve"> learners </w:t>
      </w:r>
      <w:r w:rsidR="005619A7" w:rsidRPr="00E60ED3">
        <w:rPr>
          <w:rFonts w:ascii="Corbel" w:hAnsi="Corbel" w:cs="Arial"/>
        </w:rPr>
        <w:t>as defined in this policy, and in accordance</w:t>
      </w:r>
      <w:r w:rsidR="008B4033" w:rsidRPr="00E60ED3">
        <w:rPr>
          <w:rFonts w:ascii="Corbel" w:hAnsi="Corbel" w:cs="Arial"/>
        </w:rPr>
        <w:t xml:space="preserve"> with Welsh Government Guidance - see appendix one.</w:t>
      </w:r>
    </w:p>
    <w:p w:rsidR="008C528E" w:rsidRPr="00E60ED3" w:rsidRDefault="008C528E" w:rsidP="005619A7">
      <w:pPr>
        <w:rPr>
          <w:rFonts w:ascii="Corbel" w:hAnsi="Corbel" w:cs="Arial"/>
        </w:rPr>
      </w:pPr>
    </w:p>
    <w:p w:rsidR="008C528E" w:rsidRPr="00E60ED3" w:rsidRDefault="005619A7" w:rsidP="00110638">
      <w:pPr>
        <w:pStyle w:val="ListParagraph"/>
        <w:numPr>
          <w:ilvl w:val="0"/>
          <w:numId w:val="6"/>
        </w:numPr>
        <w:rPr>
          <w:rFonts w:ascii="Corbel" w:hAnsi="Corbel" w:cs="Arial"/>
        </w:rPr>
      </w:pPr>
      <w:r w:rsidRPr="00E60ED3">
        <w:rPr>
          <w:rFonts w:ascii="Corbel" w:hAnsi="Corbel" w:cs="Arial"/>
        </w:rPr>
        <w:t xml:space="preserve">All home </w:t>
      </w:r>
      <w:r w:rsidR="0035781C" w:rsidRPr="00E60ED3">
        <w:rPr>
          <w:rFonts w:ascii="Corbel" w:hAnsi="Corbel" w:cs="Arial"/>
        </w:rPr>
        <w:t>learner</w:t>
      </w:r>
      <w:r w:rsidRPr="00E60ED3">
        <w:rPr>
          <w:rFonts w:ascii="Corbel" w:hAnsi="Corbel" w:cs="Arial"/>
        </w:rPr>
        <w:t>s following courses by full-time attendance of further education who are aged 16 and over, including those in adult education.</w:t>
      </w:r>
    </w:p>
    <w:p w:rsidR="005619A7" w:rsidRPr="00E60ED3" w:rsidRDefault="0035781C" w:rsidP="00110638">
      <w:pPr>
        <w:pStyle w:val="ListParagraph"/>
        <w:numPr>
          <w:ilvl w:val="0"/>
          <w:numId w:val="6"/>
        </w:numPr>
        <w:rPr>
          <w:rFonts w:ascii="Corbel" w:hAnsi="Corbel" w:cs="Arial"/>
        </w:rPr>
      </w:pPr>
      <w:r w:rsidRPr="00E60ED3">
        <w:rPr>
          <w:rFonts w:ascii="Corbel" w:hAnsi="Corbel" w:cs="Arial"/>
        </w:rPr>
        <w:t>Learner</w:t>
      </w:r>
      <w:r w:rsidR="005619A7" w:rsidRPr="00E60ED3">
        <w:rPr>
          <w:rFonts w:ascii="Corbel" w:hAnsi="Corbel" w:cs="Arial"/>
        </w:rPr>
        <w:t xml:space="preserve">s who hold UK/EU/EEA nationality with at least 3 years continued residency in UK/EU/EEA/Switzerland. Any </w:t>
      </w:r>
      <w:r w:rsidR="000102CA" w:rsidRPr="00E60ED3">
        <w:rPr>
          <w:rFonts w:ascii="Corbel" w:hAnsi="Corbel" w:cs="Arial"/>
        </w:rPr>
        <w:t>learner</w:t>
      </w:r>
      <w:r w:rsidR="005619A7" w:rsidRPr="00E60ED3">
        <w:rPr>
          <w:rFonts w:ascii="Corbel" w:hAnsi="Corbel" w:cs="Arial"/>
        </w:rPr>
        <w:t>s who hold Refugee, EU Temporary Protection or Humanitarian Protection Status.</w:t>
      </w:r>
    </w:p>
    <w:p w:rsidR="008C528E" w:rsidRPr="00E60ED3" w:rsidRDefault="008C528E" w:rsidP="008C528E">
      <w:pPr>
        <w:rPr>
          <w:rFonts w:ascii="Corbel" w:hAnsi="Corbel" w:cs="Arial"/>
        </w:rPr>
      </w:pPr>
    </w:p>
    <w:p w:rsidR="005619A7" w:rsidRPr="00E60ED3" w:rsidRDefault="005619A7" w:rsidP="005619A7">
      <w:pPr>
        <w:rPr>
          <w:rFonts w:ascii="Corbel" w:hAnsi="Corbel" w:cs="Arial"/>
        </w:rPr>
      </w:pPr>
      <w:r w:rsidRPr="00E60ED3">
        <w:rPr>
          <w:rFonts w:ascii="Corbel" w:hAnsi="Corbel" w:cs="Arial"/>
        </w:rPr>
        <w:t xml:space="preserve">Certain categories of </w:t>
      </w:r>
      <w:r w:rsidR="0035781C" w:rsidRPr="00E60ED3">
        <w:rPr>
          <w:rFonts w:ascii="Corbel" w:hAnsi="Corbel" w:cs="Arial"/>
        </w:rPr>
        <w:t>learner</w:t>
      </w:r>
      <w:r w:rsidRPr="00E60ED3">
        <w:rPr>
          <w:rFonts w:ascii="Corbel" w:hAnsi="Corbel" w:cs="Arial"/>
        </w:rPr>
        <w:t>s are unable to apply to the FCF for assistance. They are:</w:t>
      </w:r>
    </w:p>
    <w:p w:rsidR="008C528E" w:rsidRPr="00E60ED3" w:rsidRDefault="008C528E" w:rsidP="005619A7">
      <w:pPr>
        <w:rPr>
          <w:rFonts w:ascii="Corbel" w:hAnsi="Corbel" w:cs="Arial"/>
        </w:rPr>
      </w:pPr>
    </w:p>
    <w:p w:rsidR="005619A7" w:rsidRPr="00E60ED3" w:rsidRDefault="005619A7" w:rsidP="00110638">
      <w:pPr>
        <w:pStyle w:val="ListParagraph"/>
        <w:numPr>
          <w:ilvl w:val="0"/>
          <w:numId w:val="7"/>
        </w:numPr>
        <w:rPr>
          <w:rFonts w:ascii="Corbel" w:hAnsi="Corbel" w:cs="Arial"/>
        </w:rPr>
      </w:pPr>
      <w:r w:rsidRPr="00E60ED3">
        <w:rPr>
          <w:rFonts w:ascii="Corbel" w:hAnsi="Corbel" w:cs="Arial"/>
        </w:rPr>
        <w:t xml:space="preserve">International fee paying </w:t>
      </w:r>
      <w:r w:rsidR="0035781C" w:rsidRPr="00E60ED3">
        <w:rPr>
          <w:rFonts w:ascii="Corbel" w:hAnsi="Corbel" w:cs="Arial"/>
        </w:rPr>
        <w:t>learner</w:t>
      </w:r>
      <w:r w:rsidRPr="00E60ED3">
        <w:rPr>
          <w:rFonts w:ascii="Corbel" w:hAnsi="Corbel" w:cs="Arial"/>
        </w:rPr>
        <w:t>s</w:t>
      </w:r>
    </w:p>
    <w:p w:rsidR="005619A7" w:rsidRPr="00E60ED3" w:rsidRDefault="005619A7" w:rsidP="00110638">
      <w:pPr>
        <w:pStyle w:val="ListParagraph"/>
        <w:numPr>
          <w:ilvl w:val="0"/>
          <w:numId w:val="7"/>
        </w:numPr>
        <w:rPr>
          <w:rFonts w:ascii="Corbel" w:hAnsi="Corbel" w:cs="Arial"/>
        </w:rPr>
      </w:pPr>
      <w:r w:rsidRPr="00E60ED3">
        <w:rPr>
          <w:rFonts w:ascii="Corbel" w:hAnsi="Corbel" w:cs="Arial"/>
        </w:rPr>
        <w:t xml:space="preserve">EU </w:t>
      </w:r>
      <w:r w:rsidR="0035781C" w:rsidRPr="00E60ED3">
        <w:rPr>
          <w:rFonts w:ascii="Corbel" w:hAnsi="Corbel" w:cs="Arial"/>
        </w:rPr>
        <w:t>learner</w:t>
      </w:r>
      <w:r w:rsidRPr="00E60ED3">
        <w:rPr>
          <w:rFonts w:ascii="Corbel" w:hAnsi="Corbel" w:cs="Arial"/>
        </w:rPr>
        <w:t>s that have not lived in the UK / Wales for the last three years</w:t>
      </w:r>
    </w:p>
    <w:p w:rsidR="005619A7" w:rsidRPr="00E60ED3" w:rsidRDefault="005619A7" w:rsidP="00110638">
      <w:pPr>
        <w:pStyle w:val="ListParagraph"/>
        <w:numPr>
          <w:ilvl w:val="0"/>
          <w:numId w:val="7"/>
        </w:numPr>
        <w:rPr>
          <w:rFonts w:ascii="Corbel" w:hAnsi="Corbel" w:cs="Arial"/>
        </w:rPr>
      </w:pPr>
      <w:r w:rsidRPr="00E60ED3">
        <w:rPr>
          <w:rFonts w:ascii="Corbel" w:hAnsi="Corbel" w:cs="Arial"/>
        </w:rPr>
        <w:t xml:space="preserve">Higher Education </w:t>
      </w:r>
      <w:r w:rsidR="0035781C" w:rsidRPr="00E60ED3">
        <w:rPr>
          <w:rFonts w:ascii="Corbel" w:hAnsi="Corbel" w:cs="Arial"/>
        </w:rPr>
        <w:t>learner</w:t>
      </w:r>
      <w:r w:rsidRPr="00E60ED3">
        <w:rPr>
          <w:rFonts w:ascii="Corbel" w:hAnsi="Corbel" w:cs="Arial"/>
        </w:rPr>
        <w:t>s including Teacher Training</w:t>
      </w:r>
    </w:p>
    <w:p w:rsidR="005619A7" w:rsidRPr="00E60ED3" w:rsidRDefault="0035781C" w:rsidP="00110638">
      <w:pPr>
        <w:pStyle w:val="ListParagraph"/>
        <w:numPr>
          <w:ilvl w:val="0"/>
          <w:numId w:val="7"/>
        </w:numPr>
        <w:rPr>
          <w:rFonts w:ascii="Corbel" w:hAnsi="Corbel" w:cs="Arial"/>
        </w:rPr>
      </w:pPr>
      <w:r w:rsidRPr="00E60ED3">
        <w:rPr>
          <w:rFonts w:ascii="Corbel" w:hAnsi="Corbel" w:cs="Arial"/>
        </w:rPr>
        <w:t>Learner</w:t>
      </w:r>
      <w:r w:rsidR="005619A7" w:rsidRPr="00E60ED3">
        <w:rPr>
          <w:rFonts w:ascii="Corbel" w:hAnsi="Corbel" w:cs="Arial"/>
        </w:rPr>
        <w:t>s on distance learning courses</w:t>
      </w:r>
    </w:p>
    <w:p w:rsidR="005619A7" w:rsidRPr="00E60ED3" w:rsidRDefault="0035781C" w:rsidP="00110638">
      <w:pPr>
        <w:pStyle w:val="ListParagraph"/>
        <w:numPr>
          <w:ilvl w:val="0"/>
          <w:numId w:val="7"/>
        </w:numPr>
        <w:rPr>
          <w:rFonts w:ascii="Corbel" w:hAnsi="Corbel" w:cs="Arial"/>
        </w:rPr>
      </w:pPr>
      <w:r w:rsidRPr="00E60ED3">
        <w:rPr>
          <w:rFonts w:ascii="Corbel" w:hAnsi="Corbel" w:cs="Arial"/>
        </w:rPr>
        <w:t>Learner</w:t>
      </w:r>
      <w:r w:rsidR="005619A7" w:rsidRPr="00E60ED3">
        <w:rPr>
          <w:rFonts w:ascii="Corbel" w:hAnsi="Corbel" w:cs="Arial"/>
        </w:rPr>
        <w:t>s on Work Based Learning Programmes such as Foundation Modern</w:t>
      </w:r>
    </w:p>
    <w:p w:rsidR="005619A7" w:rsidRPr="00E60ED3" w:rsidRDefault="005619A7" w:rsidP="00110638">
      <w:pPr>
        <w:pStyle w:val="ListParagraph"/>
        <w:numPr>
          <w:ilvl w:val="0"/>
          <w:numId w:val="7"/>
        </w:numPr>
        <w:rPr>
          <w:rFonts w:ascii="Corbel" w:hAnsi="Corbel" w:cs="Arial"/>
        </w:rPr>
      </w:pPr>
      <w:r w:rsidRPr="00E60ED3">
        <w:rPr>
          <w:rFonts w:ascii="Corbel" w:hAnsi="Corbel" w:cs="Arial"/>
        </w:rPr>
        <w:t>Apprenticeship and Modern Apprenticeship</w:t>
      </w:r>
    </w:p>
    <w:p w:rsidR="005619A7" w:rsidRPr="00E60ED3" w:rsidRDefault="005619A7" w:rsidP="00110638">
      <w:pPr>
        <w:pStyle w:val="ListParagraph"/>
        <w:numPr>
          <w:ilvl w:val="0"/>
          <w:numId w:val="7"/>
        </w:numPr>
        <w:rPr>
          <w:rFonts w:ascii="Corbel" w:hAnsi="Corbel" w:cs="Arial"/>
        </w:rPr>
      </w:pPr>
      <w:r w:rsidRPr="00E60ED3">
        <w:rPr>
          <w:rFonts w:ascii="Corbel" w:hAnsi="Corbel" w:cs="Arial"/>
        </w:rPr>
        <w:t>Work Based Learning for Adults</w:t>
      </w:r>
    </w:p>
    <w:p w:rsidR="005619A7" w:rsidRPr="00E60ED3" w:rsidRDefault="005619A7" w:rsidP="00110638">
      <w:pPr>
        <w:pStyle w:val="ListParagraph"/>
        <w:numPr>
          <w:ilvl w:val="0"/>
          <w:numId w:val="7"/>
        </w:numPr>
        <w:rPr>
          <w:rFonts w:ascii="Corbel" w:hAnsi="Corbel" w:cs="Arial"/>
        </w:rPr>
      </w:pPr>
      <w:r w:rsidRPr="00E60ED3">
        <w:rPr>
          <w:rFonts w:ascii="Corbel" w:hAnsi="Corbel" w:cs="Arial"/>
        </w:rPr>
        <w:t>Skill Build / Skill Build Plus</w:t>
      </w:r>
    </w:p>
    <w:p w:rsidR="008C528E" w:rsidRPr="00E60ED3" w:rsidRDefault="008C528E" w:rsidP="008C528E">
      <w:pPr>
        <w:pStyle w:val="ListParagraph"/>
        <w:rPr>
          <w:rFonts w:ascii="Corbel" w:hAnsi="Corbel" w:cs="Arial"/>
        </w:rPr>
      </w:pPr>
    </w:p>
    <w:p w:rsidR="001C0A4C" w:rsidRPr="00E60ED3" w:rsidRDefault="007D71FB" w:rsidP="005619A7">
      <w:pPr>
        <w:rPr>
          <w:rFonts w:ascii="Corbel" w:hAnsi="Corbel" w:cs="Arial"/>
        </w:rPr>
      </w:pPr>
      <w:r w:rsidRPr="00E60ED3">
        <w:rPr>
          <w:rFonts w:ascii="Corbel" w:hAnsi="Corbel" w:cs="Arial"/>
        </w:rPr>
        <w:t>The College</w:t>
      </w:r>
      <w:r w:rsidR="005619A7" w:rsidRPr="00E60ED3">
        <w:rPr>
          <w:rFonts w:ascii="Corbel" w:hAnsi="Corbel" w:cs="Arial"/>
        </w:rPr>
        <w:t xml:space="preserve"> retains the right to attribute additional conditions of eligibility to each FCF category in accordance with the national guidance and College strategic priorities.</w:t>
      </w:r>
    </w:p>
    <w:p w:rsidR="007D71FB" w:rsidRPr="00E60ED3" w:rsidRDefault="007D71FB" w:rsidP="00D04BD4">
      <w:pPr>
        <w:rPr>
          <w:rFonts w:ascii="Corbel" w:hAnsi="Corbel" w:cs="Arial"/>
          <w:b/>
        </w:rPr>
      </w:pPr>
    </w:p>
    <w:p w:rsidR="00A24064" w:rsidRPr="00E60ED3" w:rsidRDefault="00823B4C" w:rsidP="00D04BD4">
      <w:pPr>
        <w:rPr>
          <w:rFonts w:ascii="Corbel" w:hAnsi="Corbel" w:cs="Arial"/>
          <w:b/>
        </w:rPr>
      </w:pPr>
      <w:r w:rsidRPr="00E60ED3">
        <w:rPr>
          <w:rFonts w:ascii="Corbel" w:hAnsi="Corbel" w:cs="Arial"/>
          <w:b/>
        </w:rPr>
        <w:t>College</w:t>
      </w:r>
      <w:r w:rsidR="00555E6D" w:rsidRPr="00E60ED3">
        <w:rPr>
          <w:rFonts w:ascii="Corbel" w:hAnsi="Corbel" w:cs="Arial"/>
          <w:b/>
        </w:rPr>
        <w:t xml:space="preserve"> Eligibility </w:t>
      </w:r>
      <w:r w:rsidR="00A24064" w:rsidRPr="00E60ED3">
        <w:rPr>
          <w:rFonts w:ascii="Corbel" w:hAnsi="Corbel" w:cs="Arial"/>
          <w:b/>
        </w:rPr>
        <w:t>Criteria</w:t>
      </w:r>
    </w:p>
    <w:p w:rsidR="00D565EE" w:rsidRPr="00E60ED3" w:rsidRDefault="00D565EE" w:rsidP="00D04BD4">
      <w:pPr>
        <w:rPr>
          <w:rFonts w:ascii="Corbel" w:hAnsi="Corbel" w:cs="Arial"/>
          <w:b/>
        </w:rPr>
      </w:pPr>
    </w:p>
    <w:p w:rsidR="00D565EE" w:rsidRPr="00E60ED3" w:rsidRDefault="00D565EE" w:rsidP="00D565EE">
      <w:pPr>
        <w:rPr>
          <w:rFonts w:ascii="Corbel" w:hAnsi="Corbel" w:cs="Arial"/>
          <w:b/>
        </w:rPr>
      </w:pPr>
      <w:r w:rsidRPr="00E60ED3">
        <w:rPr>
          <w:rFonts w:ascii="Corbel" w:hAnsi="Corbel" w:cs="Arial"/>
          <w:b/>
        </w:rPr>
        <w:t>Transport, Uniform and Equipment costs, Books, Materials and Stationery etc., DBS checks</w:t>
      </w:r>
    </w:p>
    <w:p w:rsidR="00703B74" w:rsidRPr="00E60ED3" w:rsidRDefault="00703B74" w:rsidP="00D04BD4">
      <w:pPr>
        <w:rPr>
          <w:rFonts w:ascii="Corbel" w:hAnsi="Corbel" w:cs="Arial"/>
          <w:b/>
        </w:rPr>
      </w:pPr>
    </w:p>
    <w:p w:rsidR="00A24064" w:rsidRPr="00E60ED3" w:rsidRDefault="00A24064" w:rsidP="00110638">
      <w:pPr>
        <w:pStyle w:val="ListParagraph"/>
        <w:numPr>
          <w:ilvl w:val="0"/>
          <w:numId w:val="3"/>
        </w:numPr>
        <w:rPr>
          <w:rFonts w:ascii="Corbel" w:hAnsi="Corbel" w:cs="Arial"/>
        </w:rPr>
      </w:pPr>
      <w:r w:rsidRPr="00E60ED3">
        <w:rPr>
          <w:rFonts w:ascii="Corbel" w:hAnsi="Corbel" w:cs="Arial"/>
        </w:rPr>
        <w:t>The app</w:t>
      </w:r>
      <w:r w:rsidR="00B268BB" w:rsidRPr="00E60ED3">
        <w:rPr>
          <w:rFonts w:ascii="Corbel" w:hAnsi="Corbel" w:cs="Arial"/>
        </w:rPr>
        <w:t xml:space="preserve">licant must be on a low income,  </w:t>
      </w:r>
      <w:r w:rsidRPr="00E60ED3">
        <w:rPr>
          <w:rFonts w:ascii="Corbel" w:hAnsi="Corbel" w:cs="Arial"/>
        </w:rPr>
        <w:t>if independent; or</w:t>
      </w:r>
    </w:p>
    <w:p w:rsidR="00A24064" w:rsidRPr="00E60ED3" w:rsidRDefault="00A24064" w:rsidP="00110638">
      <w:pPr>
        <w:numPr>
          <w:ilvl w:val="0"/>
          <w:numId w:val="1"/>
        </w:numPr>
        <w:rPr>
          <w:rFonts w:ascii="Corbel" w:hAnsi="Corbel" w:cs="Arial"/>
          <w:b/>
        </w:rPr>
      </w:pPr>
      <w:r w:rsidRPr="00E60ED3">
        <w:rPr>
          <w:rFonts w:ascii="Corbel" w:hAnsi="Corbel" w:cs="Arial"/>
        </w:rPr>
        <w:t>The applicant’s</w:t>
      </w:r>
      <w:r w:rsidR="003C0565" w:rsidRPr="00E60ED3">
        <w:rPr>
          <w:rFonts w:ascii="Corbel" w:hAnsi="Corbel" w:cs="Arial"/>
        </w:rPr>
        <w:t xml:space="preserve"> family must be on a</w:t>
      </w:r>
      <w:r w:rsidR="00B56D66" w:rsidRPr="00E60ED3">
        <w:rPr>
          <w:rFonts w:ascii="Corbel" w:hAnsi="Corbel" w:cs="Arial"/>
        </w:rPr>
        <w:t xml:space="preserve"> low income, where dependant/</w:t>
      </w:r>
      <w:r w:rsidR="003C0565" w:rsidRPr="00E60ED3">
        <w:rPr>
          <w:rFonts w:ascii="Corbel" w:hAnsi="Corbel" w:cs="Arial"/>
        </w:rPr>
        <w:t xml:space="preserve"> partner</w:t>
      </w:r>
      <w:r w:rsidR="00B56D66" w:rsidRPr="00E60ED3">
        <w:rPr>
          <w:rFonts w:ascii="Corbel" w:hAnsi="Corbel" w:cs="Arial"/>
        </w:rPr>
        <w:t>,</w:t>
      </w:r>
      <w:r w:rsidR="00B268BB" w:rsidRPr="00E60ED3">
        <w:rPr>
          <w:rFonts w:ascii="Corbel" w:hAnsi="Corbel" w:cs="Arial"/>
        </w:rPr>
        <w:t xml:space="preserve"> is identified by using the acceptance of funding from Student Finance Wales for EMA (Educa</w:t>
      </w:r>
      <w:r w:rsidR="00847A7D" w:rsidRPr="00E60ED3">
        <w:rPr>
          <w:rFonts w:ascii="Corbel" w:hAnsi="Corbel" w:cs="Arial"/>
        </w:rPr>
        <w:t>tion Maintenance Allowance)/ WGLG (Welsh Government</w:t>
      </w:r>
      <w:r w:rsidR="00B268BB" w:rsidRPr="00E60ED3">
        <w:rPr>
          <w:rFonts w:ascii="Corbel" w:hAnsi="Corbel" w:cs="Arial"/>
        </w:rPr>
        <w:t xml:space="preserve"> Learning Grant)</w:t>
      </w:r>
    </w:p>
    <w:p w:rsidR="00DE7804" w:rsidRPr="00E60ED3" w:rsidRDefault="00DE7804" w:rsidP="00110638">
      <w:pPr>
        <w:numPr>
          <w:ilvl w:val="0"/>
          <w:numId w:val="1"/>
        </w:numPr>
        <w:rPr>
          <w:rFonts w:ascii="Corbel" w:hAnsi="Corbel" w:cs="Arial"/>
          <w:b/>
        </w:rPr>
      </w:pPr>
      <w:r w:rsidRPr="00E60ED3">
        <w:rPr>
          <w:rFonts w:ascii="Corbel" w:hAnsi="Corbel" w:cs="Arial"/>
        </w:rPr>
        <w:t>Where an applicant is not eligible for EMA or WGLG, e.g. domiciled in England, they must provide evidence of low income</w:t>
      </w:r>
    </w:p>
    <w:p w:rsidR="0035275C" w:rsidRPr="00E60ED3" w:rsidRDefault="00A24064" w:rsidP="00110638">
      <w:pPr>
        <w:numPr>
          <w:ilvl w:val="0"/>
          <w:numId w:val="1"/>
        </w:numPr>
        <w:rPr>
          <w:rFonts w:ascii="Corbel" w:hAnsi="Corbel" w:cs="Arial"/>
        </w:rPr>
      </w:pPr>
      <w:r w:rsidRPr="00E60ED3">
        <w:rPr>
          <w:rFonts w:ascii="Corbel" w:hAnsi="Corbel" w:cs="Arial"/>
        </w:rPr>
        <w:t xml:space="preserve">The applicant must </w:t>
      </w:r>
      <w:r w:rsidR="007D71FB" w:rsidRPr="00E60ED3">
        <w:rPr>
          <w:rFonts w:ascii="Corbel" w:hAnsi="Corbel" w:cs="Arial"/>
        </w:rPr>
        <w:t>meet the requirements of the C</w:t>
      </w:r>
      <w:r w:rsidR="00EB43FC" w:rsidRPr="00E60ED3">
        <w:rPr>
          <w:rFonts w:ascii="Corbel" w:hAnsi="Corbel" w:cs="Arial"/>
        </w:rPr>
        <w:t xml:space="preserve">ollege Attendance and Punctuality </w:t>
      </w:r>
      <w:r w:rsidR="004B524E" w:rsidRPr="00E60ED3">
        <w:rPr>
          <w:rFonts w:ascii="Corbel" w:hAnsi="Corbel" w:cs="Arial"/>
        </w:rPr>
        <w:t>P</w:t>
      </w:r>
      <w:r w:rsidR="00EB43FC" w:rsidRPr="00E60ED3">
        <w:rPr>
          <w:rFonts w:ascii="Corbel" w:hAnsi="Corbel" w:cs="Arial"/>
        </w:rPr>
        <w:t xml:space="preserve">olicy </w:t>
      </w:r>
      <w:r w:rsidR="003C0565" w:rsidRPr="00E60ED3">
        <w:rPr>
          <w:rFonts w:ascii="Corbel" w:hAnsi="Corbel" w:cs="Arial"/>
        </w:rPr>
        <w:t xml:space="preserve">and </w:t>
      </w:r>
      <w:r w:rsidR="00B31AB0" w:rsidRPr="00E60ED3">
        <w:rPr>
          <w:rFonts w:ascii="Corbel" w:hAnsi="Corbel" w:cs="Arial"/>
        </w:rPr>
        <w:t xml:space="preserve">meet any </w:t>
      </w:r>
      <w:r w:rsidR="003C0565" w:rsidRPr="00E60ED3">
        <w:rPr>
          <w:rFonts w:ascii="Corbel" w:hAnsi="Corbel" w:cs="Arial"/>
        </w:rPr>
        <w:t xml:space="preserve">behaviour requirements </w:t>
      </w:r>
      <w:r w:rsidRPr="00E60ED3">
        <w:rPr>
          <w:rFonts w:ascii="Corbel" w:hAnsi="Corbel" w:cs="Arial"/>
        </w:rPr>
        <w:t>in order to receive an award</w:t>
      </w:r>
      <w:r w:rsidR="004B524E" w:rsidRPr="00E60ED3">
        <w:rPr>
          <w:rFonts w:ascii="Corbel" w:hAnsi="Corbel" w:cs="Arial"/>
        </w:rPr>
        <w:t>.</w:t>
      </w:r>
    </w:p>
    <w:p w:rsidR="00703B74" w:rsidRPr="00E60ED3" w:rsidRDefault="00703B74" w:rsidP="00282C69">
      <w:pPr>
        <w:rPr>
          <w:rFonts w:ascii="Corbel" w:hAnsi="Corbel" w:cs="Arial"/>
          <w:b/>
        </w:rPr>
      </w:pPr>
    </w:p>
    <w:p w:rsidR="00DE7804" w:rsidRPr="00E60ED3" w:rsidRDefault="00DE7804" w:rsidP="00282C69">
      <w:pPr>
        <w:rPr>
          <w:rFonts w:ascii="Corbel" w:hAnsi="Corbel" w:cs="Arial"/>
        </w:rPr>
      </w:pPr>
    </w:p>
    <w:p w:rsidR="00703B74" w:rsidRPr="00E60ED3" w:rsidRDefault="00F844CF" w:rsidP="00282C69">
      <w:pPr>
        <w:rPr>
          <w:rFonts w:ascii="Corbel" w:hAnsi="Corbel" w:cs="Arial"/>
        </w:rPr>
      </w:pPr>
      <w:r w:rsidRPr="00E60ED3">
        <w:rPr>
          <w:rFonts w:ascii="Corbel" w:hAnsi="Corbel" w:cs="Arial"/>
        </w:rPr>
        <w:t>Applicants applying for meal costs and childcare are also subject to an internal assessment of household income.</w:t>
      </w:r>
    </w:p>
    <w:p w:rsidR="00703B74" w:rsidRPr="00E60ED3" w:rsidRDefault="00703B74" w:rsidP="00282C69">
      <w:pPr>
        <w:rPr>
          <w:rFonts w:ascii="Corbel" w:hAnsi="Corbel" w:cs="Arial"/>
          <w:b/>
        </w:rPr>
      </w:pPr>
    </w:p>
    <w:p w:rsidR="00F844CF" w:rsidRPr="00E60ED3" w:rsidRDefault="002A0B4C" w:rsidP="00282C69">
      <w:pPr>
        <w:rPr>
          <w:rFonts w:ascii="Corbel" w:hAnsi="Corbel" w:cs="Arial"/>
          <w:b/>
        </w:rPr>
      </w:pPr>
      <w:r w:rsidRPr="00E60ED3">
        <w:rPr>
          <w:rFonts w:ascii="Corbel" w:hAnsi="Corbel" w:cs="Arial"/>
          <w:b/>
        </w:rPr>
        <w:t xml:space="preserve">Meals and </w:t>
      </w:r>
      <w:r w:rsidR="00F844CF" w:rsidRPr="00E60ED3">
        <w:rPr>
          <w:rFonts w:ascii="Corbel" w:hAnsi="Corbel" w:cs="Arial"/>
          <w:b/>
        </w:rPr>
        <w:t>Childcare Assessment:</w:t>
      </w:r>
    </w:p>
    <w:p w:rsidR="00F844CF" w:rsidRPr="00E60ED3" w:rsidRDefault="00F844CF" w:rsidP="00282C69">
      <w:pPr>
        <w:rPr>
          <w:rFonts w:ascii="Corbel" w:hAnsi="Corbel" w:cs="Arial"/>
          <w:b/>
        </w:rPr>
      </w:pPr>
    </w:p>
    <w:p w:rsidR="00C25FDB" w:rsidRPr="00E60ED3" w:rsidRDefault="00F844CF" w:rsidP="007953C2">
      <w:pPr>
        <w:rPr>
          <w:rFonts w:ascii="Corbel" w:hAnsi="Corbel" w:cs="Arial"/>
        </w:rPr>
      </w:pPr>
      <w:r w:rsidRPr="00E60ED3">
        <w:rPr>
          <w:rFonts w:ascii="Corbel" w:hAnsi="Corbel" w:cs="Arial"/>
        </w:rPr>
        <w:t>All income and benefits are include</w:t>
      </w:r>
      <w:r w:rsidR="007953C2" w:rsidRPr="00E60ED3">
        <w:rPr>
          <w:rFonts w:ascii="Corbel" w:hAnsi="Corbel" w:cs="Arial"/>
        </w:rPr>
        <w:t xml:space="preserve">d in the </w:t>
      </w:r>
      <w:r w:rsidR="00810437" w:rsidRPr="00E60ED3">
        <w:rPr>
          <w:rFonts w:ascii="Corbel" w:hAnsi="Corbel" w:cs="Arial"/>
        </w:rPr>
        <w:t xml:space="preserve">household income </w:t>
      </w:r>
      <w:r w:rsidR="00943B84" w:rsidRPr="00E60ED3">
        <w:rPr>
          <w:rFonts w:ascii="Corbel" w:hAnsi="Corbel" w:cs="Arial"/>
        </w:rPr>
        <w:t xml:space="preserve">assessment </w:t>
      </w:r>
      <w:r w:rsidR="002A0B4C" w:rsidRPr="00E60ED3">
        <w:rPr>
          <w:rFonts w:ascii="Corbel" w:hAnsi="Corbel" w:cs="Arial"/>
        </w:rPr>
        <w:t>e.g. Wages, Job Seekers Allowance (JSA), Income Support (IS).  Disability Living Allowance (DLA), Housing benefit, Council Tax benefit and Child benefit are excluded.</w:t>
      </w:r>
      <w:r w:rsidR="007953C2" w:rsidRPr="00E60ED3">
        <w:rPr>
          <w:rFonts w:ascii="Corbel" w:hAnsi="Corbel" w:cs="Arial"/>
        </w:rPr>
        <w:t xml:space="preserve"> </w:t>
      </w:r>
    </w:p>
    <w:p w:rsidR="00C25FDB" w:rsidRPr="00E60ED3" w:rsidRDefault="00C25FDB" w:rsidP="007953C2">
      <w:pPr>
        <w:rPr>
          <w:rFonts w:ascii="Corbel" w:hAnsi="Corbel" w:cs="Arial"/>
        </w:rPr>
      </w:pPr>
    </w:p>
    <w:p w:rsidR="00C25FDB" w:rsidRPr="00E60ED3" w:rsidRDefault="00C25FDB" w:rsidP="007953C2">
      <w:pPr>
        <w:rPr>
          <w:rFonts w:ascii="Corbel" w:hAnsi="Corbel" w:cs="Arial"/>
        </w:rPr>
      </w:pPr>
      <w:r w:rsidRPr="00E60ED3">
        <w:rPr>
          <w:rFonts w:ascii="Corbel" w:hAnsi="Corbel" w:cs="Arial"/>
        </w:rPr>
        <w:t>Evidence of all income must be provided e.g. utility bills, Tax Credit notifications along with two consecutive bank statements for all accounts held.</w:t>
      </w:r>
    </w:p>
    <w:p w:rsidR="002A0B4C" w:rsidRPr="00E60ED3" w:rsidRDefault="002A0B4C" w:rsidP="007953C2">
      <w:pPr>
        <w:rPr>
          <w:rFonts w:ascii="Corbel" w:hAnsi="Corbel" w:cs="Arial"/>
        </w:rPr>
      </w:pPr>
    </w:p>
    <w:p w:rsidR="002A0B4C" w:rsidRPr="00E60ED3" w:rsidRDefault="002A0B4C" w:rsidP="002A0B4C">
      <w:pPr>
        <w:rPr>
          <w:rFonts w:ascii="Corbel" w:hAnsi="Corbel" w:cs="Arial"/>
        </w:rPr>
      </w:pPr>
      <w:r w:rsidRPr="00E60ED3">
        <w:rPr>
          <w:rFonts w:ascii="Corbel" w:hAnsi="Corbel" w:cs="Arial"/>
        </w:rPr>
        <w:t>Learners living in Foster Care may not be eligible for meals due to possible double funding and will need to be assessed on a case by case basis.</w:t>
      </w:r>
    </w:p>
    <w:p w:rsidR="00943B84" w:rsidRPr="00E60ED3" w:rsidRDefault="00943B84" w:rsidP="00943B84">
      <w:pPr>
        <w:rPr>
          <w:rFonts w:ascii="Corbel" w:hAnsi="Corbel" w:cs="Arial"/>
        </w:rPr>
      </w:pPr>
    </w:p>
    <w:p w:rsidR="00943B84" w:rsidRPr="00E60ED3" w:rsidRDefault="00943B84" w:rsidP="00943B84">
      <w:pPr>
        <w:rPr>
          <w:rFonts w:ascii="Corbel" w:hAnsi="Corbel" w:cs="Arial"/>
        </w:rPr>
      </w:pPr>
      <w:r w:rsidRPr="00E60ED3">
        <w:rPr>
          <w:rFonts w:ascii="Corbel" w:hAnsi="Corbel" w:cs="Arial"/>
        </w:rPr>
        <w:lastRenderedPageBreak/>
        <w:t xml:space="preserve">If the applicant </w:t>
      </w:r>
      <w:r w:rsidRPr="00E60ED3">
        <w:rPr>
          <w:rFonts w:ascii="Corbel" w:hAnsi="Corbel" w:cs="Arial"/>
          <w:iCs/>
        </w:rPr>
        <w:t>fails to provide all required evidence, their application will be refused.</w:t>
      </w:r>
    </w:p>
    <w:p w:rsidR="00C25FDB" w:rsidRPr="00E60ED3" w:rsidRDefault="00C25FDB" w:rsidP="007953C2">
      <w:pPr>
        <w:rPr>
          <w:rFonts w:ascii="Corbel" w:hAnsi="Corbel" w:cs="Arial"/>
        </w:rPr>
      </w:pPr>
    </w:p>
    <w:p w:rsidR="00C25FDB" w:rsidRPr="00E60ED3" w:rsidRDefault="00943B84" w:rsidP="007953C2">
      <w:pPr>
        <w:rPr>
          <w:rFonts w:ascii="Corbel" w:hAnsi="Corbel" w:cs="Arial"/>
          <w:b/>
        </w:rPr>
      </w:pPr>
      <w:r w:rsidRPr="00E60ED3">
        <w:rPr>
          <w:rFonts w:ascii="Corbel" w:hAnsi="Corbel" w:cs="Arial"/>
          <w:b/>
        </w:rPr>
        <w:t>Exclusions</w:t>
      </w:r>
    </w:p>
    <w:p w:rsidR="00943B84" w:rsidRPr="00E60ED3" w:rsidRDefault="00943B84" w:rsidP="007953C2">
      <w:pPr>
        <w:rPr>
          <w:rFonts w:ascii="Corbel" w:hAnsi="Corbel" w:cs="Arial"/>
        </w:rPr>
      </w:pPr>
    </w:p>
    <w:p w:rsidR="007953C2" w:rsidRPr="00E60ED3" w:rsidRDefault="00F82028" w:rsidP="007953C2">
      <w:pPr>
        <w:rPr>
          <w:rFonts w:ascii="Corbel" w:eastAsiaTheme="minorHAnsi" w:hAnsi="Corbel" w:cs="Arial"/>
          <w:szCs w:val="22"/>
        </w:rPr>
      </w:pPr>
      <w:r w:rsidRPr="00E60ED3">
        <w:rPr>
          <w:rFonts w:ascii="Corbel" w:eastAsiaTheme="minorHAnsi" w:hAnsi="Corbel" w:cs="Arial"/>
          <w:szCs w:val="22"/>
        </w:rPr>
        <w:t>If an applicant</w:t>
      </w:r>
      <w:r w:rsidR="00C25FDB" w:rsidRPr="00E60ED3">
        <w:rPr>
          <w:rFonts w:ascii="Corbel" w:eastAsiaTheme="minorHAnsi" w:hAnsi="Corbel" w:cs="Arial"/>
          <w:szCs w:val="22"/>
        </w:rPr>
        <w:t xml:space="preserve"> </w:t>
      </w:r>
      <w:r w:rsidR="007953C2" w:rsidRPr="00E60ED3">
        <w:rPr>
          <w:rFonts w:ascii="Corbel" w:eastAsiaTheme="minorHAnsi" w:hAnsi="Corbel" w:cs="Arial"/>
          <w:szCs w:val="22"/>
        </w:rPr>
        <w:t xml:space="preserve">is in receipt of the childcare element of </w:t>
      </w:r>
      <w:proofErr w:type="gramStart"/>
      <w:r w:rsidR="007953C2" w:rsidRPr="00E60ED3">
        <w:rPr>
          <w:rFonts w:ascii="Corbel" w:eastAsiaTheme="minorHAnsi" w:hAnsi="Corbel" w:cs="Arial"/>
          <w:szCs w:val="22"/>
        </w:rPr>
        <w:t>Working</w:t>
      </w:r>
      <w:proofErr w:type="gramEnd"/>
      <w:r w:rsidR="007953C2" w:rsidRPr="00E60ED3">
        <w:rPr>
          <w:rFonts w:ascii="Corbel" w:eastAsiaTheme="minorHAnsi" w:hAnsi="Corbel" w:cs="Arial"/>
          <w:szCs w:val="22"/>
        </w:rPr>
        <w:t xml:space="preserve"> tax credit then they are not entitled to funding throug</w:t>
      </w:r>
      <w:r w:rsidRPr="00E60ED3">
        <w:rPr>
          <w:rFonts w:ascii="Corbel" w:eastAsiaTheme="minorHAnsi" w:hAnsi="Corbel" w:cs="Arial"/>
          <w:szCs w:val="22"/>
        </w:rPr>
        <w:t xml:space="preserve">h the </w:t>
      </w:r>
      <w:r w:rsidR="007A19A1" w:rsidRPr="00E60ED3">
        <w:rPr>
          <w:rFonts w:ascii="Corbel" w:eastAsiaTheme="minorHAnsi" w:hAnsi="Corbel" w:cs="Arial"/>
          <w:szCs w:val="22"/>
        </w:rPr>
        <w:t>FCF</w:t>
      </w:r>
      <w:r w:rsidRPr="00E60ED3">
        <w:rPr>
          <w:rFonts w:ascii="Corbel" w:eastAsiaTheme="minorHAnsi" w:hAnsi="Corbel" w:cs="Arial"/>
          <w:szCs w:val="22"/>
        </w:rPr>
        <w:t xml:space="preserve"> as it would be considered</w:t>
      </w:r>
      <w:r w:rsidR="007953C2" w:rsidRPr="00E60ED3">
        <w:rPr>
          <w:rFonts w:ascii="Corbel" w:eastAsiaTheme="minorHAnsi" w:hAnsi="Corbel" w:cs="Arial"/>
          <w:szCs w:val="22"/>
        </w:rPr>
        <w:t xml:space="preserve"> as double funding.  </w:t>
      </w:r>
    </w:p>
    <w:p w:rsidR="007953C2" w:rsidRPr="00E60ED3" w:rsidRDefault="007953C2" w:rsidP="00282C69">
      <w:pPr>
        <w:rPr>
          <w:rFonts w:ascii="Corbel" w:hAnsi="Corbel" w:cs="Arial"/>
        </w:rPr>
      </w:pPr>
    </w:p>
    <w:p w:rsidR="002A0B4C" w:rsidRPr="00E60ED3" w:rsidRDefault="00D565EE" w:rsidP="002A0B4C">
      <w:pPr>
        <w:rPr>
          <w:rFonts w:ascii="Corbel" w:hAnsi="Corbel" w:cs="Arial"/>
          <w:b/>
        </w:rPr>
      </w:pPr>
      <w:r w:rsidRPr="00E60ED3">
        <w:rPr>
          <w:rFonts w:ascii="Corbel" w:hAnsi="Corbel" w:cs="Arial"/>
          <w:b/>
        </w:rPr>
        <w:t>Emergency/Hardship</w:t>
      </w:r>
    </w:p>
    <w:p w:rsidR="00D565EE" w:rsidRPr="00E60ED3" w:rsidRDefault="00D565EE" w:rsidP="002A0B4C">
      <w:pPr>
        <w:rPr>
          <w:rFonts w:ascii="Corbel" w:hAnsi="Corbel" w:cs="Arial"/>
          <w:b/>
        </w:rPr>
      </w:pPr>
    </w:p>
    <w:p w:rsidR="00DE7804" w:rsidRPr="00E60ED3" w:rsidRDefault="00DE7804" w:rsidP="00DE7804">
      <w:pPr>
        <w:rPr>
          <w:rFonts w:ascii="Corbel" w:hAnsi="Corbel"/>
          <w:szCs w:val="22"/>
        </w:rPr>
      </w:pPr>
      <w:r w:rsidRPr="00E60ED3">
        <w:rPr>
          <w:rFonts w:ascii="Corbel" w:hAnsi="Corbel"/>
          <w:szCs w:val="22"/>
        </w:rPr>
        <w:t xml:space="preserve">Emergency payments can be made to those </w:t>
      </w:r>
      <w:r w:rsidR="0035781C" w:rsidRPr="00E60ED3">
        <w:rPr>
          <w:rFonts w:ascii="Corbel" w:hAnsi="Corbel" w:cs="Arial"/>
        </w:rPr>
        <w:t>learner</w:t>
      </w:r>
      <w:r w:rsidRPr="00E60ED3">
        <w:rPr>
          <w:rFonts w:ascii="Corbel" w:hAnsi="Corbel"/>
          <w:szCs w:val="22"/>
        </w:rPr>
        <w:t xml:space="preserve">s who have formerly been means tested and in receipt of Financial Contingency funding or to any other </w:t>
      </w:r>
      <w:r w:rsidR="0035781C" w:rsidRPr="00E60ED3">
        <w:rPr>
          <w:rFonts w:ascii="Corbel" w:hAnsi="Corbel" w:cs="Arial"/>
        </w:rPr>
        <w:t>learner</w:t>
      </w:r>
      <w:r w:rsidRPr="00E60ED3">
        <w:rPr>
          <w:rFonts w:ascii="Corbel" w:hAnsi="Corbel"/>
          <w:szCs w:val="22"/>
        </w:rPr>
        <w:t xml:space="preserve"> who can present a special case </w:t>
      </w:r>
      <w:r w:rsidR="002A0B4C" w:rsidRPr="00E60ED3">
        <w:rPr>
          <w:rFonts w:ascii="Corbel" w:hAnsi="Corbel"/>
          <w:szCs w:val="22"/>
        </w:rPr>
        <w:t xml:space="preserve">of financial </w:t>
      </w:r>
      <w:r w:rsidR="00ED5E39" w:rsidRPr="00E60ED3">
        <w:rPr>
          <w:rFonts w:ascii="Corbel" w:hAnsi="Corbel"/>
          <w:szCs w:val="22"/>
        </w:rPr>
        <w:t>or other support need</w:t>
      </w:r>
      <w:r w:rsidR="002A0B4C" w:rsidRPr="00E60ED3">
        <w:rPr>
          <w:rFonts w:ascii="Corbel" w:hAnsi="Corbel"/>
          <w:szCs w:val="22"/>
        </w:rPr>
        <w:t xml:space="preserve">. For example, </w:t>
      </w:r>
      <w:r w:rsidRPr="00E60ED3">
        <w:rPr>
          <w:rFonts w:ascii="Corbel" w:hAnsi="Corbel"/>
          <w:szCs w:val="22"/>
        </w:rPr>
        <w:t>emergency accommodation</w:t>
      </w:r>
      <w:r w:rsidR="002A0B4C" w:rsidRPr="00E60ED3">
        <w:rPr>
          <w:rFonts w:ascii="Corbel" w:hAnsi="Corbel"/>
          <w:szCs w:val="22"/>
        </w:rPr>
        <w:t>, etc.</w:t>
      </w:r>
    </w:p>
    <w:p w:rsidR="00BA55CC" w:rsidRPr="00E60ED3" w:rsidRDefault="00BA55CC" w:rsidP="00DE7804">
      <w:pPr>
        <w:rPr>
          <w:rFonts w:ascii="Corbel" w:hAnsi="Corbel"/>
          <w:szCs w:val="22"/>
        </w:rPr>
      </w:pPr>
    </w:p>
    <w:p w:rsidR="00BA55CC" w:rsidRPr="00E60ED3" w:rsidRDefault="00BA55CC" w:rsidP="00BA55CC">
      <w:pPr>
        <w:rPr>
          <w:rFonts w:ascii="Corbel" w:hAnsi="Corbel" w:cs="Arial"/>
          <w:b/>
          <w:sz w:val="24"/>
        </w:rPr>
      </w:pPr>
      <w:r w:rsidRPr="00E60ED3">
        <w:rPr>
          <w:rFonts w:ascii="Corbel" w:hAnsi="Corbel" w:cs="Arial"/>
          <w:b/>
          <w:sz w:val="24"/>
        </w:rPr>
        <w:t>Looked after Children (LAC)</w:t>
      </w:r>
      <w:r w:rsidR="00147C45" w:rsidRPr="00E60ED3">
        <w:rPr>
          <w:rFonts w:ascii="Corbel" w:hAnsi="Corbel" w:cs="Arial"/>
          <w:b/>
          <w:sz w:val="24"/>
        </w:rPr>
        <w:t xml:space="preserve">, </w:t>
      </w:r>
      <w:r w:rsidRPr="00E60ED3">
        <w:rPr>
          <w:rFonts w:ascii="Corbel" w:hAnsi="Corbel" w:cs="Arial"/>
          <w:b/>
          <w:sz w:val="24"/>
        </w:rPr>
        <w:t>Care Leavers</w:t>
      </w:r>
      <w:r w:rsidR="00147C45" w:rsidRPr="00E60ED3">
        <w:rPr>
          <w:rFonts w:ascii="Corbel" w:hAnsi="Corbel" w:cs="Arial"/>
          <w:b/>
          <w:sz w:val="24"/>
        </w:rPr>
        <w:t xml:space="preserve"> and Young Carers</w:t>
      </w:r>
    </w:p>
    <w:p w:rsidR="00BA55CC" w:rsidRPr="00E60ED3" w:rsidRDefault="00BA55CC" w:rsidP="00BA55CC">
      <w:pPr>
        <w:rPr>
          <w:rFonts w:ascii="Corbel" w:hAnsi="Corbel" w:cs="Arial"/>
          <w:b/>
        </w:rPr>
      </w:pPr>
    </w:p>
    <w:p w:rsidR="00BA55CC" w:rsidRPr="00E60ED3" w:rsidRDefault="00BA55CC" w:rsidP="00BA55CC">
      <w:pPr>
        <w:rPr>
          <w:rFonts w:ascii="Corbel" w:hAnsi="Corbel" w:cs="Arial"/>
        </w:rPr>
      </w:pPr>
      <w:r w:rsidRPr="00E60ED3">
        <w:rPr>
          <w:rFonts w:ascii="Corbel" w:hAnsi="Corbel" w:cs="Arial"/>
        </w:rPr>
        <w:t>Learners who have been identified</w:t>
      </w:r>
      <w:r w:rsidR="00B01A9B" w:rsidRPr="00E60ED3">
        <w:rPr>
          <w:rFonts w:ascii="Corbel" w:hAnsi="Corbel" w:cs="Arial"/>
        </w:rPr>
        <w:t xml:space="preserve"> as LAC, </w:t>
      </w:r>
      <w:r w:rsidRPr="00E60ED3">
        <w:rPr>
          <w:rFonts w:ascii="Corbel" w:hAnsi="Corbel" w:cs="Arial"/>
        </w:rPr>
        <w:t>Care Leavers</w:t>
      </w:r>
      <w:r w:rsidR="00B01A9B" w:rsidRPr="00E60ED3">
        <w:rPr>
          <w:rFonts w:ascii="Corbel" w:hAnsi="Corbel" w:cs="Arial"/>
        </w:rPr>
        <w:t xml:space="preserve"> or a young carer</w:t>
      </w:r>
      <w:r w:rsidRPr="00E60ED3">
        <w:rPr>
          <w:rFonts w:ascii="Corbel" w:hAnsi="Corbel" w:cs="Arial"/>
        </w:rPr>
        <w:t xml:space="preserve"> maybe exempt from income assessments, a letter from their support worker/Inspire could be used in substitution.</w:t>
      </w:r>
    </w:p>
    <w:p w:rsidR="00BA55CC" w:rsidRPr="00E60ED3" w:rsidRDefault="00BA55CC" w:rsidP="00DE7804">
      <w:pPr>
        <w:rPr>
          <w:rFonts w:ascii="Corbel" w:hAnsi="Corbel"/>
          <w:szCs w:val="22"/>
        </w:rPr>
      </w:pPr>
    </w:p>
    <w:p w:rsidR="00F82028" w:rsidRPr="00E60ED3" w:rsidRDefault="00F82028" w:rsidP="00853E52">
      <w:pPr>
        <w:rPr>
          <w:rFonts w:ascii="Corbel" w:hAnsi="Corbel" w:cs="Arial"/>
          <w:b/>
        </w:rPr>
      </w:pPr>
    </w:p>
    <w:p w:rsidR="0001699C" w:rsidRPr="00E60ED3" w:rsidRDefault="00F82028" w:rsidP="0080160C">
      <w:pPr>
        <w:rPr>
          <w:rFonts w:ascii="Corbel" w:hAnsi="Corbel" w:cs="Arial"/>
          <w:b/>
        </w:rPr>
      </w:pPr>
      <w:r w:rsidRPr="00E60ED3">
        <w:rPr>
          <w:rFonts w:ascii="Corbel" w:hAnsi="Corbel" w:cs="Arial"/>
          <w:b/>
          <w:sz w:val="24"/>
        </w:rPr>
        <w:t>Payments</w:t>
      </w:r>
    </w:p>
    <w:p w:rsidR="0001699C" w:rsidRPr="00E60ED3" w:rsidRDefault="0001699C" w:rsidP="0001699C">
      <w:pPr>
        <w:pStyle w:val="ListParagraph"/>
        <w:ind w:left="360"/>
        <w:rPr>
          <w:rFonts w:ascii="Corbel" w:hAnsi="Corbel" w:cs="Arial"/>
        </w:rPr>
      </w:pPr>
    </w:p>
    <w:p w:rsidR="00F82028" w:rsidRPr="00E60ED3" w:rsidRDefault="00F82028" w:rsidP="0001699C">
      <w:pPr>
        <w:rPr>
          <w:rFonts w:ascii="Corbel" w:hAnsi="Corbel" w:cs="Arial"/>
          <w:b/>
          <w:color w:val="000000" w:themeColor="text1"/>
        </w:rPr>
      </w:pPr>
      <w:r w:rsidRPr="00E60ED3">
        <w:rPr>
          <w:rFonts w:ascii="Corbel" w:hAnsi="Corbel" w:cs="Arial"/>
          <w:b/>
          <w:color w:val="000000" w:themeColor="text1"/>
        </w:rPr>
        <w:t>Transport (Bus Pass)</w:t>
      </w:r>
    </w:p>
    <w:p w:rsidR="00F82028" w:rsidRPr="00E60ED3" w:rsidRDefault="00F82028" w:rsidP="0001699C">
      <w:pPr>
        <w:rPr>
          <w:rFonts w:ascii="Corbel" w:hAnsi="Corbel" w:cs="Arial"/>
          <w:color w:val="000000" w:themeColor="text1"/>
        </w:rPr>
      </w:pPr>
    </w:p>
    <w:p w:rsidR="007579DC" w:rsidRPr="00E60ED3" w:rsidRDefault="007F6837" w:rsidP="0001699C">
      <w:pPr>
        <w:rPr>
          <w:rFonts w:ascii="Corbel" w:hAnsi="Corbel" w:cs="Arial"/>
          <w:color w:val="000000" w:themeColor="text1"/>
        </w:rPr>
      </w:pPr>
      <w:r w:rsidRPr="00E60ED3">
        <w:rPr>
          <w:rFonts w:ascii="Corbel" w:hAnsi="Corbel" w:cs="Arial"/>
          <w:color w:val="000000" w:themeColor="text1"/>
        </w:rPr>
        <w:t>Applications for</w:t>
      </w:r>
      <w:r w:rsidR="009049A9" w:rsidRPr="00E60ED3">
        <w:rPr>
          <w:rFonts w:ascii="Corbel" w:hAnsi="Corbel" w:cs="Arial"/>
          <w:color w:val="000000" w:themeColor="text1"/>
        </w:rPr>
        <w:t xml:space="preserve"> financial assistance towards the cost of a bus</w:t>
      </w:r>
      <w:r w:rsidRPr="00E60ED3">
        <w:rPr>
          <w:rFonts w:ascii="Corbel" w:hAnsi="Corbel" w:cs="Arial"/>
          <w:color w:val="000000" w:themeColor="text1"/>
        </w:rPr>
        <w:t xml:space="preserve"> pass should only be made by those learners </w:t>
      </w:r>
      <w:r w:rsidR="00772D98" w:rsidRPr="00E60ED3">
        <w:rPr>
          <w:rFonts w:ascii="Corbel" w:hAnsi="Corbel" w:cs="Arial"/>
          <w:color w:val="000000" w:themeColor="text1"/>
        </w:rPr>
        <w:t>who</w:t>
      </w:r>
      <w:r w:rsidR="004A42B9" w:rsidRPr="00E60ED3">
        <w:rPr>
          <w:rFonts w:ascii="Corbel" w:hAnsi="Corbel" w:cs="Arial"/>
          <w:color w:val="000000" w:themeColor="text1"/>
        </w:rPr>
        <w:t xml:space="preserve"> ordinarily reside more than 3</w:t>
      </w:r>
      <w:r w:rsidRPr="00E60ED3">
        <w:rPr>
          <w:rFonts w:ascii="Corbel" w:hAnsi="Corbel" w:cs="Arial"/>
          <w:color w:val="000000" w:themeColor="text1"/>
        </w:rPr>
        <w:t xml:space="preserve"> miles from the campus at which they will be studying. </w:t>
      </w:r>
      <w:r w:rsidR="009049A9" w:rsidRPr="00E60ED3">
        <w:rPr>
          <w:rFonts w:ascii="Corbel" w:hAnsi="Corbel" w:cs="Arial"/>
          <w:color w:val="000000" w:themeColor="text1"/>
        </w:rPr>
        <w:t xml:space="preserve"> </w:t>
      </w:r>
      <w:r w:rsidR="00772D98" w:rsidRPr="00E60ED3">
        <w:rPr>
          <w:rFonts w:ascii="Corbel" w:hAnsi="Corbel" w:cs="Arial"/>
          <w:color w:val="000000" w:themeColor="text1"/>
        </w:rPr>
        <w:t>Learners aged 16</w:t>
      </w:r>
      <w:r w:rsidR="00E0580E" w:rsidRPr="00E60ED3">
        <w:rPr>
          <w:rFonts w:ascii="Corbel" w:hAnsi="Corbel" w:cs="Arial"/>
          <w:color w:val="000000" w:themeColor="text1"/>
        </w:rPr>
        <w:t xml:space="preserve">, 17 or 18 </w:t>
      </w:r>
      <w:r w:rsidR="0001699C" w:rsidRPr="00E60ED3">
        <w:rPr>
          <w:rFonts w:ascii="Corbel" w:hAnsi="Corbel" w:cs="Arial"/>
          <w:color w:val="000000" w:themeColor="text1"/>
        </w:rPr>
        <w:t>must apply</w:t>
      </w:r>
      <w:r w:rsidR="00F82028" w:rsidRPr="00E60ED3">
        <w:rPr>
          <w:rFonts w:ascii="Corbel" w:hAnsi="Corbel" w:cs="Arial"/>
          <w:color w:val="000000" w:themeColor="text1"/>
        </w:rPr>
        <w:t xml:space="preserve"> to their Local Authority (L</w:t>
      </w:r>
      <w:r w:rsidR="004A42B9" w:rsidRPr="00E60ED3">
        <w:rPr>
          <w:rFonts w:ascii="Corbel" w:hAnsi="Corbel" w:cs="Arial"/>
          <w:color w:val="000000" w:themeColor="text1"/>
        </w:rPr>
        <w:t>A) for support excluding Monmouthshire</w:t>
      </w:r>
      <w:r w:rsidR="00F82028" w:rsidRPr="00E60ED3">
        <w:rPr>
          <w:rFonts w:ascii="Corbel" w:hAnsi="Corbel" w:cs="Arial"/>
          <w:color w:val="000000" w:themeColor="text1"/>
        </w:rPr>
        <w:t xml:space="preserve"> and Newport learners who turn 19 with in the academic year.  These</w:t>
      </w:r>
      <w:r w:rsidR="004A42B9" w:rsidRPr="00E60ED3">
        <w:rPr>
          <w:rFonts w:ascii="Corbel" w:hAnsi="Corbel" w:cs="Arial"/>
          <w:color w:val="000000" w:themeColor="text1"/>
        </w:rPr>
        <w:t xml:space="preserve"> </w:t>
      </w:r>
      <w:r w:rsidR="007F4023" w:rsidRPr="00E60ED3">
        <w:rPr>
          <w:rFonts w:ascii="Corbel" w:hAnsi="Corbel" w:cs="Arial"/>
          <w:color w:val="000000" w:themeColor="text1"/>
        </w:rPr>
        <w:t xml:space="preserve">and 19 plus learners </w:t>
      </w:r>
      <w:r w:rsidR="004A42B9" w:rsidRPr="00E60ED3">
        <w:rPr>
          <w:rFonts w:ascii="Corbel" w:hAnsi="Corbel" w:cs="Arial"/>
          <w:color w:val="000000" w:themeColor="text1"/>
        </w:rPr>
        <w:t>can apply directly to the college for a bus pass.</w:t>
      </w:r>
    </w:p>
    <w:p w:rsidR="006C39B1" w:rsidRPr="00E60ED3" w:rsidRDefault="006C39B1">
      <w:pPr>
        <w:rPr>
          <w:rFonts w:ascii="Corbel" w:hAnsi="Corbel" w:cs="Arial"/>
          <w:szCs w:val="22"/>
        </w:rPr>
      </w:pPr>
    </w:p>
    <w:p w:rsidR="00F82028" w:rsidRPr="00E60ED3" w:rsidRDefault="002B5DFD" w:rsidP="00F82028">
      <w:pPr>
        <w:rPr>
          <w:rFonts w:ascii="Corbel" w:hAnsi="Corbel" w:cs="Arial"/>
          <w:b/>
          <w:sz w:val="24"/>
        </w:rPr>
      </w:pPr>
      <w:r w:rsidRPr="00E60ED3">
        <w:rPr>
          <w:rFonts w:ascii="Corbel" w:hAnsi="Corbel" w:cs="Arial"/>
          <w:b/>
          <w:sz w:val="24"/>
        </w:rPr>
        <w:t>Equipment</w:t>
      </w:r>
      <w:r w:rsidR="00F82028" w:rsidRPr="00E60ED3">
        <w:rPr>
          <w:rFonts w:ascii="Corbel" w:hAnsi="Corbel" w:cs="Arial"/>
          <w:b/>
          <w:sz w:val="24"/>
        </w:rPr>
        <w:t xml:space="preserve"> and course related expenses (i.e. DBS Checks, kits, PPE)</w:t>
      </w:r>
    </w:p>
    <w:p w:rsidR="00837399" w:rsidRPr="00E60ED3" w:rsidRDefault="00837399" w:rsidP="00515E3F">
      <w:pPr>
        <w:rPr>
          <w:rFonts w:ascii="Corbel" w:hAnsi="Corbel" w:cs="Arial"/>
          <w:b/>
          <w:sz w:val="24"/>
        </w:rPr>
      </w:pPr>
    </w:p>
    <w:p w:rsidR="002077E2" w:rsidRPr="00E60ED3" w:rsidRDefault="00C70673" w:rsidP="00515E3F">
      <w:pPr>
        <w:rPr>
          <w:rFonts w:ascii="Corbel" w:hAnsi="Corbel" w:cs="Arial"/>
          <w:szCs w:val="22"/>
        </w:rPr>
      </w:pPr>
      <w:r w:rsidRPr="00E60ED3">
        <w:rPr>
          <w:rFonts w:ascii="Corbel" w:hAnsi="Corbel" w:cs="Arial"/>
          <w:szCs w:val="22"/>
        </w:rPr>
        <w:t>Successful applicants will receive a payment into their own bank account via BACS.  The amount each learner receives will depend on the course they are taking.</w:t>
      </w:r>
    </w:p>
    <w:p w:rsidR="002D7301" w:rsidRPr="00E60ED3" w:rsidRDefault="002D7301" w:rsidP="00CE459D">
      <w:pPr>
        <w:rPr>
          <w:rFonts w:ascii="Corbel" w:hAnsi="Corbel" w:cs="Arial"/>
          <w:color w:val="365F91" w:themeColor="accent1" w:themeShade="BF"/>
          <w:szCs w:val="22"/>
        </w:rPr>
      </w:pPr>
    </w:p>
    <w:p w:rsidR="002D7301" w:rsidRPr="00E60ED3" w:rsidRDefault="002D7301" w:rsidP="00B72024">
      <w:pPr>
        <w:pStyle w:val="Heading1"/>
        <w:rPr>
          <w:rFonts w:ascii="Corbel" w:hAnsi="Corbel" w:cs="Arial"/>
          <w:sz w:val="24"/>
        </w:rPr>
      </w:pPr>
      <w:r w:rsidRPr="00E60ED3">
        <w:rPr>
          <w:rFonts w:ascii="Corbel" w:hAnsi="Corbel" w:cs="Arial"/>
          <w:sz w:val="24"/>
        </w:rPr>
        <w:t>Meals</w:t>
      </w:r>
    </w:p>
    <w:p w:rsidR="00C70673" w:rsidRPr="00E60ED3" w:rsidRDefault="00C70673" w:rsidP="00C70673">
      <w:pPr>
        <w:rPr>
          <w:rFonts w:ascii="Corbel" w:hAnsi="Corbel"/>
        </w:rPr>
      </w:pPr>
    </w:p>
    <w:p w:rsidR="00C70673" w:rsidRPr="00E60ED3" w:rsidRDefault="00C70673" w:rsidP="00C70673">
      <w:pPr>
        <w:rPr>
          <w:rFonts w:ascii="Corbel" w:hAnsi="Corbel"/>
        </w:rPr>
      </w:pPr>
      <w:r w:rsidRPr="00E60ED3">
        <w:rPr>
          <w:rFonts w:ascii="Corbel" w:hAnsi="Corbel"/>
        </w:rPr>
        <w:t>Successful applicants will be entitled to a daily meal ticket which is valued at £3.60 and is only valid on the day of collection.</w:t>
      </w:r>
    </w:p>
    <w:p w:rsidR="00C70673" w:rsidRPr="00E60ED3" w:rsidRDefault="00C70673" w:rsidP="00C70673">
      <w:pPr>
        <w:rPr>
          <w:rFonts w:ascii="Corbel" w:hAnsi="Corbel"/>
        </w:rPr>
      </w:pPr>
    </w:p>
    <w:p w:rsidR="002D7301" w:rsidRPr="00E60ED3" w:rsidRDefault="00C70673" w:rsidP="00C70673">
      <w:pPr>
        <w:rPr>
          <w:rFonts w:ascii="Corbel" w:hAnsi="Corbel"/>
        </w:rPr>
      </w:pPr>
      <w:r w:rsidRPr="00E60ED3">
        <w:rPr>
          <w:rFonts w:ascii="Corbel" w:hAnsi="Corbel"/>
        </w:rPr>
        <w:t>Vulnerable learners may also be eligible for a Breakfast issued through the Inspire</w:t>
      </w:r>
      <w:r w:rsidR="00BA55CC" w:rsidRPr="00E60ED3">
        <w:rPr>
          <w:rFonts w:ascii="Corbel" w:hAnsi="Corbel"/>
        </w:rPr>
        <w:t xml:space="preserve"> 2 Achieve</w:t>
      </w:r>
      <w:r w:rsidRPr="00E60ED3">
        <w:rPr>
          <w:rFonts w:ascii="Corbel" w:hAnsi="Corbel"/>
        </w:rPr>
        <w:t xml:space="preserve"> teams.</w:t>
      </w:r>
    </w:p>
    <w:p w:rsidR="00BA55CC" w:rsidRPr="00E60ED3" w:rsidRDefault="00BA55CC" w:rsidP="00C70673">
      <w:pPr>
        <w:rPr>
          <w:rFonts w:ascii="Corbel" w:hAnsi="Corbel"/>
        </w:rPr>
      </w:pPr>
    </w:p>
    <w:p w:rsidR="00BA55CC" w:rsidRPr="00E60ED3" w:rsidRDefault="00BA55CC" w:rsidP="00C70673">
      <w:pPr>
        <w:rPr>
          <w:rFonts w:ascii="Corbel" w:hAnsi="Corbel"/>
        </w:rPr>
      </w:pPr>
    </w:p>
    <w:p w:rsidR="00BA55CC" w:rsidRPr="00E60ED3" w:rsidRDefault="00BA55CC" w:rsidP="00BA55CC">
      <w:pPr>
        <w:rPr>
          <w:rFonts w:ascii="Corbel" w:hAnsi="Corbel" w:cs="Arial"/>
          <w:b/>
          <w:sz w:val="24"/>
        </w:rPr>
      </w:pPr>
      <w:r w:rsidRPr="00E60ED3">
        <w:rPr>
          <w:rFonts w:ascii="Corbel" w:hAnsi="Corbel" w:cs="Arial"/>
          <w:b/>
          <w:sz w:val="24"/>
        </w:rPr>
        <w:t>Childcare</w:t>
      </w:r>
    </w:p>
    <w:p w:rsidR="00BA55CC" w:rsidRPr="00E60ED3" w:rsidRDefault="00BA55CC" w:rsidP="00BA55CC">
      <w:pPr>
        <w:rPr>
          <w:rFonts w:ascii="Corbel" w:hAnsi="Corbel" w:cs="Arial"/>
        </w:rPr>
      </w:pPr>
    </w:p>
    <w:p w:rsidR="00BA55CC" w:rsidRPr="00E60ED3" w:rsidRDefault="00BA55CC" w:rsidP="00BA55CC">
      <w:pPr>
        <w:rPr>
          <w:rFonts w:ascii="Corbel" w:hAnsi="Corbel" w:cs="Arial"/>
        </w:rPr>
      </w:pPr>
      <w:r w:rsidRPr="00E60ED3">
        <w:rPr>
          <w:rFonts w:ascii="Corbel" w:hAnsi="Corbel" w:cs="Arial"/>
        </w:rPr>
        <w:t>Childcare will be paid at the rate of 90% of the childcare cost, up to a maximum of £40 per day for one child only</w:t>
      </w:r>
      <w:r w:rsidR="00ED5E39" w:rsidRPr="00E60ED3">
        <w:rPr>
          <w:rFonts w:ascii="Corbel" w:hAnsi="Corbel" w:cs="Arial"/>
        </w:rPr>
        <w:t xml:space="preserve"> (pro rata f</w:t>
      </w:r>
      <w:r w:rsidRPr="00E60ED3">
        <w:rPr>
          <w:rFonts w:ascii="Corbel" w:hAnsi="Corbel" w:cs="Arial"/>
        </w:rPr>
        <w:t>or half days).  Payments can only be made to registered child-minders, college term time only and will be paid a month in arrears.</w:t>
      </w:r>
    </w:p>
    <w:p w:rsidR="00BA55CC" w:rsidRPr="00E60ED3" w:rsidRDefault="00BA55CC" w:rsidP="00BA55CC">
      <w:pPr>
        <w:rPr>
          <w:rFonts w:ascii="Corbel" w:hAnsi="Corbel" w:cs="Arial"/>
          <w:color w:val="548DD4" w:themeColor="text2" w:themeTint="99"/>
        </w:rPr>
      </w:pPr>
    </w:p>
    <w:p w:rsidR="00BA55CC" w:rsidRPr="00E60ED3" w:rsidRDefault="00BA55CC" w:rsidP="00BA55CC">
      <w:pPr>
        <w:rPr>
          <w:rFonts w:ascii="Corbel" w:hAnsi="Corbel" w:cs="Arial"/>
        </w:rPr>
      </w:pPr>
      <w:r w:rsidRPr="00E60ED3">
        <w:rPr>
          <w:rFonts w:ascii="Corbel" w:hAnsi="Corbel" w:cs="Arial"/>
        </w:rPr>
        <w:t>Childcare support will be reviewed on a term by term basis with the following term’s allocation release being determined by satisfactory attendance (minimum 80%).</w:t>
      </w:r>
    </w:p>
    <w:p w:rsidR="00BA55CC" w:rsidRPr="00E60ED3" w:rsidRDefault="00BA55CC" w:rsidP="00C70673">
      <w:pPr>
        <w:rPr>
          <w:rFonts w:ascii="Corbel" w:hAnsi="Corbel" w:cs="Arial"/>
          <w:sz w:val="24"/>
        </w:rPr>
      </w:pPr>
    </w:p>
    <w:p w:rsidR="002D7301" w:rsidRPr="00E60ED3" w:rsidRDefault="002D7301" w:rsidP="00B72024">
      <w:pPr>
        <w:pStyle w:val="Heading1"/>
        <w:rPr>
          <w:rFonts w:ascii="Corbel" w:hAnsi="Corbel" w:cs="Arial"/>
          <w:sz w:val="24"/>
        </w:rPr>
      </w:pPr>
    </w:p>
    <w:p w:rsidR="00BE4834" w:rsidRPr="00E60ED3" w:rsidRDefault="00BA55CC" w:rsidP="00B72024">
      <w:pPr>
        <w:pStyle w:val="Heading1"/>
        <w:rPr>
          <w:rFonts w:ascii="Corbel" w:hAnsi="Corbel" w:cs="Arial"/>
          <w:sz w:val="24"/>
        </w:rPr>
      </w:pPr>
      <w:r w:rsidRPr="00E60ED3">
        <w:rPr>
          <w:rFonts w:ascii="Corbel" w:hAnsi="Corbel" w:cs="Arial"/>
          <w:sz w:val="24"/>
        </w:rPr>
        <w:t>Emergency/</w:t>
      </w:r>
      <w:r w:rsidR="00C70673" w:rsidRPr="00E60ED3">
        <w:rPr>
          <w:rFonts w:ascii="Corbel" w:hAnsi="Corbel" w:cs="Arial"/>
          <w:sz w:val="24"/>
        </w:rPr>
        <w:t>Hardship</w:t>
      </w:r>
    </w:p>
    <w:p w:rsidR="00BE4834" w:rsidRPr="00E60ED3" w:rsidRDefault="00BE4834" w:rsidP="00BE4834">
      <w:pPr>
        <w:rPr>
          <w:rFonts w:ascii="Corbel" w:hAnsi="Corbel" w:cs="Arial"/>
        </w:rPr>
      </w:pPr>
    </w:p>
    <w:p w:rsidR="00D7521C" w:rsidRPr="00E60ED3" w:rsidRDefault="00BA55CC" w:rsidP="00D7521C">
      <w:pPr>
        <w:rPr>
          <w:rFonts w:ascii="Corbel" w:hAnsi="Corbel" w:cs="Arial"/>
        </w:rPr>
      </w:pPr>
      <w:r w:rsidRPr="00E60ED3">
        <w:rPr>
          <w:rFonts w:ascii="Corbel" w:hAnsi="Corbel" w:cs="Arial"/>
        </w:rPr>
        <w:t>Emergency/</w:t>
      </w:r>
      <w:r w:rsidR="005B67A4" w:rsidRPr="00E60ED3">
        <w:rPr>
          <w:rFonts w:ascii="Corbel" w:hAnsi="Corbel" w:cs="Arial"/>
        </w:rPr>
        <w:t xml:space="preserve">Hardship </w:t>
      </w:r>
      <w:r w:rsidR="00EE251A" w:rsidRPr="00E60ED3">
        <w:rPr>
          <w:rFonts w:ascii="Corbel" w:hAnsi="Corbel" w:cs="Arial"/>
        </w:rPr>
        <w:t xml:space="preserve">is </w:t>
      </w:r>
      <w:r w:rsidR="00BE4834" w:rsidRPr="00E60ED3">
        <w:rPr>
          <w:rFonts w:ascii="Corbel" w:hAnsi="Corbel" w:cs="Arial"/>
        </w:rPr>
        <w:t xml:space="preserve">available to </w:t>
      </w:r>
      <w:r w:rsidRPr="00E60ED3">
        <w:rPr>
          <w:rFonts w:ascii="Corbel" w:hAnsi="Corbel" w:cs="Arial"/>
        </w:rPr>
        <w:t xml:space="preserve">all </w:t>
      </w:r>
      <w:r w:rsidR="00BE4834" w:rsidRPr="00E60ED3">
        <w:rPr>
          <w:rFonts w:ascii="Corbel" w:hAnsi="Corbel" w:cs="Arial"/>
        </w:rPr>
        <w:t>learners</w:t>
      </w:r>
      <w:r w:rsidRPr="00E60ED3">
        <w:rPr>
          <w:rFonts w:ascii="Corbel" w:hAnsi="Corbel"/>
          <w:szCs w:val="22"/>
        </w:rPr>
        <w:t xml:space="preserve"> who are in receipt of Financial Contingency</w:t>
      </w:r>
      <w:r w:rsidR="0035781C" w:rsidRPr="00E60ED3">
        <w:rPr>
          <w:rFonts w:ascii="Corbel" w:hAnsi="Corbel"/>
          <w:szCs w:val="22"/>
        </w:rPr>
        <w:t xml:space="preserve"> funding or to any other </w:t>
      </w:r>
      <w:r w:rsidR="0035781C" w:rsidRPr="00E60ED3">
        <w:rPr>
          <w:rFonts w:ascii="Corbel" w:hAnsi="Corbel" w:cs="Arial"/>
        </w:rPr>
        <w:t>learner</w:t>
      </w:r>
      <w:r w:rsidRPr="00E60ED3">
        <w:rPr>
          <w:rFonts w:ascii="Corbel" w:hAnsi="Corbel"/>
          <w:szCs w:val="22"/>
        </w:rPr>
        <w:t xml:space="preserve"> who can present a special case of financial need, </w:t>
      </w:r>
      <w:r w:rsidR="00EE73FD" w:rsidRPr="00E60ED3">
        <w:rPr>
          <w:rFonts w:ascii="Corbel" w:hAnsi="Corbel" w:cs="Arial"/>
        </w:rPr>
        <w:t xml:space="preserve">e.g. </w:t>
      </w:r>
      <w:r w:rsidR="00C70673" w:rsidRPr="00E60ED3">
        <w:rPr>
          <w:rFonts w:ascii="Corbel" w:hAnsi="Corbel" w:cs="Arial"/>
        </w:rPr>
        <w:t>estrange from parents</w:t>
      </w:r>
      <w:r w:rsidR="00647CB8" w:rsidRPr="00E60ED3">
        <w:rPr>
          <w:rFonts w:ascii="Corbel" w:hAnsi="Corbel" w:cs="Arial"/>
        </w:rPr>
        <w:t xml:space="preserve">, </w:t>
      </w:r>
      <w:r w:rsidR="00EE73FD" w:rsidRPr="00E60ED3">
        <w:rPr>
          <w:rFonts w:ascii="Corbel" w:hAnsi="Corbel" w:cs="Arial"/>
        </w:rPr>
        <w:t xml:space="preserve">care leavers, </w:t>
      </w:r>
      <w:r w:rsidR="00C70673" w:rsidRPr="00E60ED3">
        <w:rPr>
          <w:rFonts w:ascii="Corbel" w:hAnsi="Corbel" w:cs="Arial"/>
        </w:rPr>
        <w:t>learners who are now homeless etc</w:t>
      </w:r>
      <w:r w:rsidR="00EE73FD" w:rsidRPr="00E60ED3">
        <w:rPr>
          <w:rFonts w:ascii="Corbel" w:hAnsi="Corbel" w:cs="Arial"/>
        </w:rPr>
        <w:t>.</w:t>
      </w:r>
      <w:r w:rsidR="00D7521C" w:rsidRPr="00E60ED3">
        <w:rPr>
          <w:rFonts w:ascii="Corbel" w:hAnsi="Corbel" w:cs="Arial"/>
        </w:rPr>
        <w:t xml:space="preserve"> These learner</w:t>
      </w:r>
      <w:r w:rsidR="00574188" w:rsidRPr="00E60ED3">
        <w:rPr>
          <w:rFonts w:ascii="Corbel" w:hAnsi="Corbel" w:cs="Arial"/>
        </w:rPr>
        <w:t>s can apply throughout the year and will be issued funding o</w:t>
      </w:r>
      <w:r w:rsidR="005B67A4" w:rsidRPr="00E60ED3">
        <w:rPr>
          <w:rFonts w:ascii="Corbel" w:hAnsi="Corbel" w:cs="Arial"/>
        </w:rPr>
        <w:t>n a need by need</w:t>
      </w:r>
      <w:r w:rsidR="00574188" w:rsidRPr="00E60ED3">
        <w:rPr>
          <w:rFonts w:ascii="Corbel" w:hAnsi="Corbel" w:cs="Arial"/>
        </w:rPr>
        <w:t xml:space="preserve"> basis.</w:t>
      </w:r>
    </w:p>
    <w:p w:rsidR="00CB505A" w:rsidRPr="00E60ED3" w:rsidRDefault="00CB505A" w:rsidP="00C32546">
      <w:pPr>
        <w:rPr>
          <w:rFonts w:ascii="Corbel" w:hAnsi="Corbel" w:cs="Arial"/>
          <w:b/>
          <w:sz w:val="24"/>
        </w:rPr>
      </w:pPr>
    </w:p>
    <w:p w:rsidR="00C32546" w:rsidRPr="00E60ED3" w:rsidRDefault="00C32546" w:rsidP="00C32546">
      <w:pPr>
        <w:rPr>
          <w:rFonts w:ascii="Corbel" w:hAnsi="Corbel" w:cs="Arial"/>
          <w:b/>
          <w:sz w:val="24"/>
        </w:rPr>
      </w:pPr>
      <w:r w:rsidRPr="00E60ED3">
        <w:rPr>
          <w:rFonts w:ascii="Corbel" w:hAnsi="Corbel" w:cs="Arial"/>
          <w:b/>
          <w:sz w:val="24"/>
        </w:rPr>
        <w:t>Advice to Learners</w:t>
      </w:r>
    </w:p>
    <w:p w:rsidR="00BA55CC" w:rsidRPr="00E60ED3" w:rsidRDefault="00BA55CC" w:rsidP="00C32546">
      <w:pPr>
        <w:rPr>
          <w:rFonts w:ascii="Corbel" w:hAnsi="Corbel" w:cs="Arial"/>
          <w:b/>
          <w:sz w:val="24"/>
        </w:rPr>
      </w:pPr>
    </w:p>
    <w:p w:rsidR="00BA55CC" w:rsidRPr="00E60ED3" w:rsidRDefault="00BA55CC" w:rsidP="00BA55CC">
      <w:pPr>
        <w:rPr>
          <w:rFonts w:ascii="Corbel" w:hAnsi="Corbel" w:cs="Arial"/>
        </w:rPr>
      </w:pPr>
      <w:r w:rsidRPr="00E60ED3">
        <w:rPr>
          <w:rFonts w:ascii="Corbel" w:hAnsi="Corbel"/>
          <w:szCs w:val="22"/>
        </w:rPr>
        <w:t xml:space="preserve">Financial Contingency Funds will be publicised through Student Services. Leaflets will be displayed in strategic locations, details will be included in </w:t>
      </w:r>
      <w:r w:rsidR="000102CA" w:rsidRPr="00E60ED3">
        <w:rPr>
          <w:rFonts w:ascii="Corbel" w:hAnsi="Corbel" w:cs="Arial"/>
        </w:rPr>
        <w:t>learner</w:t>
      </w:r>
      <w:r w:rsidRPr="00E60ED3">
        <w:rPr>
          <w:rFonts w:ascii="Corbel" w:hAnsi="Corbel"/>
          <w:szCs w:val="22"/>
        </w:rPr>
        <w:t xml:space="preserve"> publications and information will be available on the college website and </w:t>
      </w:r>
      <w:r w:rsidR="000102CA" w:rsidRPr="00E60ED3">
        <w:rPr>
          <w:rFonts w:ascii="Corbel" w:hAnsi="Corbel" w:cs="Arial"/>
        </w:rPr>
        <w:t>learner</w:t>
      </w:r>
      <w:r w:rsidRPr="00E60ED3">
        <w:rPr>
          <w:rFonts w:ascii="Corbel" w:hAnsi="Corbel"/>
          <w:szCs w:val="22"/>
        </w:rPr>
        <w:t xml:space="preserve"> intranet (CG Connect).</w:t>
      </w:r>
    </w:p>
    <w:p w:rsidR="00C32546" w:rsidRPr="00E60ED3" w:rsidRDefault="00C32546" w:rsidP="00C32546">
      <w:pPr>
        <w:rPr>
          <w:rFonts w:ascii="Corbel" w:hAnsi="Corbel" w:cs="Arial"/>
        </w:rPr>
      </w:pPr>
    </w:p>
    <w:p w:rsidR="00C32546" w:rsidRPr="00E60ED3" w:rsidRDefault="00C32546" w:rsidP="00C32546">
      <w:pPr>
        <w:rPr>
          <w:rFonts w:ascii="Corbel" w:hAnsi="Corbel" w:cs="Arial"/>
        </w:rPr>
      </w:pPr>
      <w:r w:rsidRPr="00E60ED3">
        <w:rPr>
          <w:rFonts w:ascii="Corbel" w:hAnsi="Corbel" w:cs="Arial"/>
        </w:rPr>
        <w:t>All applic</w:t>
      </w:r>
      <w:r w:rsidR="00BA55CC" w:rsidRPr="00E60ED3">
        <w:rPr>
          <w:rFonts w:ascii="Corbel" w:hAnsi="Corbel" w:cs="Arial"/>
        </w:rPr>
        <w:t>ants must be advised that the FC</w:t>
      </w:r>
      <w:r w:rsidRPr="00E60ED3">
        <w:rPr>
          <w:rFonts w:ascii="Corbel" w:hAnsi="Corbel" w:cs="Arial"/>
        </w:rPr>
        <w:t>F is allocated to the College on an annual basis by Welsh Government, which may vary from year to year and there is no guarantee that an application will lead to an award.</w:t>
      </w:r>
    </w:p>
    <w:p w:rsidR="00753EC3" w:rsidRPr="00E60ED3" w:rsidRDefault="00753EC3" w:rsidP="00C32546">
      <w:pPr>
        <w:rPr>
          <w:rFonts w:ascii="Corbel" w:hAnsi="Corbel" w:cs="Arial"/>
        </w:rPr>
      </w:pPr>
    </w:p>
    <w:p w:rsidR="00753EC3" w:rsidRPr="00E60ED3" w:rsidRDefault="00753EC3" w:rsidP="00753EC3">
      <w:pPr>
        <w:rPr>
          <w:rFonts w:ascii="Corbel" w:hAnsi="Corbel"/>
          <w:szCs w:val="22"/>
        </w:rPr>
      </w:pPr>
      <w:r w:rsidRPr="00E60ED3">
        <w:rPr>
          <w:rFonts w:ascii="Corbel" w:hAnsi="Corbel"/>
        </w:rPr>
        <w:t xml:space="preserve">All applicants must declare on their application form if they </w:t>
      </w:r>
      <w:r w:rsidRPr="00E60ED3">
        <w:rPr>
          <w:rFonts w:ascii="Corbel" w:hAnsi="Corbel"/>
          <w:lang w:val="en-US"/>
        </w:rPr>
        <w:t>are related to anyone who is currently employed by the college.</w:t>
      </w:r>
    </w:p>
    <w:p w:rsidR="00C32546" w:rsidRPr="00E60ED3" w:rsidRDefault="00C32546" w:rsidP="00C32546">
      <w:pPr>
        <w:rPr>
          <w:rFonts w:ascii="Corbel" w:hAnsi="Corbel" w:cs="Arial"/>
        </w:rPr>
      </w:pPr>
    </w:p>
    <w:p w:rsidR="00C32546" w:rsidRPr="00E60ED3" w:rsidRDefault="00C32546" w:rsidP="00C32546">
      <w:pPr>
        <w:rPr>
          <w:rFonts w:ascii="Corbel" w:hAnsi="Corbel" w:cs="Arial"/>
          <w:color w:val="000000" w:themeColor="text1"/>
        </w:rPr>
      </w:pPr>
      <w:r w:rsidRPr="00E60ED3">
        <w:rPr>
          <w:rFonts w:ascii="Corbel" w:hAnsi="Corbel" w:cs="Arial"/>
        </w:rPr>
        <w:t xml:space="preserve">The College </w:t>
      </w:r>
      <w:r w:rsidR="00BA55CC" w:rsidRPr="00E60ED3">
        <w:rPr>
          <w:rFonts w:ascii="Corbel" w:hAnsi="Corbel" w:cs="Arial"/>
          <w:color w:val="000000" w:themeColor="text1"/>
        </w:rPr>
        <w:t xml:space="preserve">will </w:t>
      </w:r>
      <w:r w:rsidRPr="00E60ED3">
        <w:rPr>
          <w:rFonts w:ascii="Corbel" w:hAnsi="Corbel" w:cs="Arial"/>
          <w:color w:val="000000" w:themeColor="text1"/>
        </w:rPr>
        <w:t xml:space="preserve">not commit to any year on year awards to </w:t>
      </w:r>
      <w:r w:rsidR="000102CA" w:rsidRPr="00E60ED3">
        <w:rPr>
          <w:rFonts w:ascii="Corbel" w:hAnsi="Corbel" w:cs="Arial"/>
        </w:rPr>
        <w:t>learners</w:t>
      </w:r>
    </w:p>
    <w:p w:rsidR="00147C45" w:rsidRPr="00E60ED3" w:rsidRDefault="00147C45" w:rsidP="00C32546">
      <w:pPr>
        <w:rPr>
          <w:rFonts w:ascii="Corbel" w:hAnsi="Corbel" w:cs="Arial"/>
          <w:color w:val="000000" w:themeColor="text1"/>
        </w:rPr>
      </w:pPr>
    </w:p>
    <w:p w:rsidR="00147C45" w:rsidRPr="00E60ED3" w:rsidRDefault="00147C45" w:rsidP="00C32546">
      <w:pPr>
        <w:rPr>
          <w:rFonts w:ascii="Corbel" w:hAnsi="Corbel" w:cs="Arial"/>
        </w:rPr>
      </w:pPr>
      <w:r w:rsidRPr="00E60ED3">
        <w:rPr>
          <w:rFonts w:ascii="Corbel" w:hAnsi="Corbel" w:cs="Arial"/>
        </w:rPr>
        <w:t>Included in the IAG checklist</w:t>
      </w:r>
    </w:p>
    <w:p w:rsidR="00C32546" w:rsidRPr="00E60ED3" w:rsidRDefault="00C32546" w:rsidP="00F13BEC">
      <w:pPr>
        <w:rPr>
          <w:rFonts w:ascii="Corbel" w:hAnsi="Corbel" w:cs="Arial"/>
        </w:rPr>
      </w:pPr>
    </w:p>
    <w:p w:rsidR="00C32546" w:rsidRPr="00E60ED3" w:rsidRDefault="00C32546" w:rsidP="00C32546">
      <w:pPr>
        <w:rPr>
          <w:rFonts w:ascii="Corbel" w:hAnsi="Corbel" w:cs="Arial"/>
          <w:b/>
          <w:sz w:val="24"/>
        </w:rPr>
      </w:pPr>
      <w:r w:rsidRPr="00E60ED3">
        <w:rPr>
          <w:rFonts w:ascii="Corbel" w:hAnsi="Corbel" w:cs="Arial"/>
          <w:b/>
          <w:sz w:val="24"/>
        </w:rPr>
        <w:t>Appeals</w:t>
      </w:r>
    </w:p>
    <w:p w:rsidR="00C32546" w:rsidRPr="00E60ED3" w:rsidRDefault="00C32546" w:rsidP="00C32546">
      <w:pPr>
        <w:rPr>
          <w:rFonts w:ascii="Corbel" w:hAnsi="Corbel" w:cs="Arial"/>
          <w:b/>
          <w:sz w:val="24"/>
        </w:rPr>
      </w:pPr>
    </w:p>
    <w:p w:rsidR="00802057" w:rsidRPr="00E60ED3" w:rsidRDefault="00802057" w:rsidP="00802057">
      <w:pPr>
        <w:rPr>
          <w:rFonts w:ascii="Corbel" w:hAnsi="Corbel" w:cs="Arial"/>
        </w:rPr>
      </w:pPr>
      <w:proofErr w:type="spellStart"/>
      <w:r w:rsidRPr="00E60ED3">
        <w:rPr>
          <w:rFonts w:ascii="Corbel" w:hAnsi="Corbel"/>
          <w:szCs w:val="22"/>
        </w:rPr>
        <w:t>Coleg</w:t>
      </w:r>
      <w:proofErr w:type="spellEnd"/>
      <w:r w:rsidRPr="00E60ED3">
        <w:rPr>
          <w:rFonts w:ascii="Corbel" w:hAnsi="Corbel"/>
          <w:szCs w:val="22"/>
        </w:rPr>
        <w:t xml:space="preserve"> Gwent has an established Financial Contingency Fund Appeals Procedure. The purpose of this procedure is to ensure that any appeal made by a </w:t>
      </w:r>
      <w:r w:rsidR="0035781C" w:rsidRPr="00E60ED3">
        <w:rPr>
          <w:rFonts w:ascii="Corbel" w:hAnsi="Corbel" w:cs="Arial"/>
        </w:rPr>
        <w:t>learner</w:t>
      </w:r>
      <w:r w:rsidRPr="00E60ED3">
        <w:rPr>
          <w:rFonts w:ascii="Corbel" w:hAnsi="Corbel"/>
          <w:szCs w:val="22"/>
        </w:rPr>
        <w:t xml:space="preserve"> is dealt with fairly, objectively and without discrimination.</w:t>
      </w:r>
    </w:p>
    <w:p w:rsidR="00802057" w:rsidRPr="00E60ED3" w:rsidRDefault="00802057" w:rsidP="00C32546">
      <w:pPr>
        <w:rPr>
          <w:rFonts w:ascii="Corbel" w:hAnsi="Corbel" w:cs="Arial"/>
        </w:rPr>
      </w:pPr>
    </w:p>
    <w:p w:rsidR="00C32546" w:rsidRPr="00E60ED3" w:rsidRDefault="0035781C" w:rsidP="00C32546">
      <w:pPr>
        <w:rPr>
          <w:rFonts w:ascii="Corbel" w:hAnsi="Corbel" w:cs="Arial"/>
        </w:rPr>
      </w:pPr>
      <w:r w:rsidRPr="00E60ED3">
        <w:rPr>
          <w:rFonts w:ascii="Corbel" w:hAnsi="Corbel" w:cs="Arial"/>
        </w:rPr>
        <w:t>Learner</w:t>
      </w:r>
      <w:r w:rsidR="00802057" w:rsidRPr="00E60ED3">
        <w:rPr>
          <w:rFonts w:ascii="Corbel" w:hAnsi="Corbel"/>
          <w:szCs w:val="22"/>
        </w:rPr>
        <w:t>s wishing to appeal against a decision not to award them financial assistance must do so in writing within 14 days of receiving notification of the refusal and send for the attention of the Manager (Customer Services).</w:t>
      </w:r>
      <w:r w:rsidR="00802057" w:rsidRPr="00E60ED3">
        <w:rPr>
          <w:rFonts w:ascii="Corbel" w:hAnsi="Corbel" w:cs="Arial"/>
        </w:rPr>
        <w:t xml:space="preserve">  Th</w:t>
      </w:r>
      <w:r w:rsidR="00C32546" w:rsidRPr="00E60ED3">
        <w:rPr>
          <w:rFonts w:ascii="Corbel" w:hAnsi="Corbel" w:cs="Arial"/>
        </w:rPr>
        <w:t>e Manager (</w:t>
      </w:r>
      <w:r w:rsidR="00802057" w:rsidRPr="00E60ED3">
        <w:rPr>
          <w:rFonts w:ascii="Corbel" w:hAnsi="Corbel" w:cs="Arial"/>
        </w:rPr>
        <w:t>Customer Services</w:t>
      </w:r>
      <w:r w:rsidR="00C32546" w:rsidRPr="00E60ED3">
        <w:rPr>
          <w:rFonts w:ascii="Corbel" w:hAnsi="Corbel" w:cs="Arial"/>
        </w:rPr>
        <w:t>) will respond within 14 days of receipt of the appeal.</w:t>
      </w:r>
    </w:p>
    <w:p w:rsidR="00F13BEC" w:rsidRPr="00E60ED3" w:rsidRDefault="00F13BEC" w:rsidP="00B72024">
      <w:pPr>
        <w:rPr>
          <w:rFonts w:ascii="Corbel" w:hAnsi="Corbel" w:cs="Arial"/>
          <w:b/>
          <w:bCs/>
        </w:rPr>
      </w:pPr>
    </w:p>
    <w:p w:rsidR="00A24064" w:rsidRPr="00E60ED3" w:rsidRDefault="00016D1C" w:rsidP="00B72024">
      <w:pPr>
        <w:rPr>
          <w:rFonts w:ascii="Corbel" w:hAnsi="Corbel" w:cs="Arial"/>
          <w:b/>
          <w:sz w:val="24"/>
        </w:rPr>
      </w:pPr>
      <w:r w:rsidRPr="00E60ED3">
        <w:rPr>
          <w:rFonts w:ascii="Corbel" w:hAnsi="Corbel" w:cs="Arial"/>
          <w:b/>
          <w:sz w:val="24"/>
        </w:rPr>
        <w:t xml:space="preserve">Management and </w:t>
      </w:r>
      <w:r w:rsidR="00A24064" w:rsidRPr="00E60ED3">
        <w:rPr>
          <w:rFonts w:ascii="Corbel" w:hAnsi="Corbel" w:cs="Arial"/>
          <w:b/>
          <w:sz w:val="24"/>
        </w:rPr>
        <w:t>Administration</w:t>
      </w:r>
    </w:p>
    <w:p w:rsidR="009A3DCC" w:rsidRPr="00E60ED3" w:rsidRDefault="009A3DCC" w:rsidP="00B72024">
      <w:pPr>
        <w:rPr>
          <w:rFonts w:ascii="Corbel" w:hAnsi="Corbel" w:cs="Arial"/>
          <w:b/>
        </w:rPr>
      </w:pPr>
    </w:p>
    <w:p w:rsidR="00802057" w:rsidRPr="00E60ED3" w:rsidRDefault="00802057" w:rsidP="00802057">
      <w:pPr>
        <w:rPr>
          <w:rFonts w:ascii="Corbel" w:hAnsi="Corbel" w:cs="Arial"/>
        </w:rPr>
      </w:pPr>
      <w:r w:rsidRPr="00E60ED3">
        <w:rPr>
          <w:rFonts w:ascii="Corbel" w:hAnsi="Corbel" w:cs="Arial"/>
        </w:rPr>
        <w:t>Manager (</w:t>
      </w:r>
      <w:r w:rsidR="009F1F2F" w:rsidRPr="00E60ED3">
        <w:rPr>
          <w:rFonts w:ascii="Corbel" w:hAnsi="Corbel" w:cs="Arial"/>
        </w:rPr>
        <w:t>Customer Services)</w:t>
      </w:r>
      <w:r w:rsidRPr="00E60ED3">
        <w:rPr>
          <w:rFonts w:ascii="Corbel" w:hAnsi="Corbel" w:cs="Arial"/>
        </w:rPr>
        <w:t xml:space="preserve"> will provide a proposed budget for Director (Learner Services and S</w:t>
      </w:r>
      <w:r w:rsidR="00147C45" w:rsidRPr="00E60ED3">
        <w:rPr>
          <w:rFonts w:ascii="Corbel" w:hAnsi="Corbel" w:cs="Arial"/>
        </w:rPr>
        <w:t>upport</w:t>
      </w:r>
      <w:r w:rsidRPr="00E60ED3">
        <w:rPr>
          <w:rFonts w:ascii="Corbel" w:hAnsi="Corbel" w:cs="Arial"/>
        </w:rPr>
        <w:t xml:space="preserve">) to take to College Senior Management Team (CSMT) for </w:t>
      </w:r>
      <w:r w:rsidR="003B0C62" w:rsidRPr="00E60ED3">
        <w:rPr>
          <w:rFonts w:ascii="Corbel" w:hAnsi="Corbel" w:cs="Arial"/>
        </w:rPr>
        <w:t>agreement.</w:t>
      </w:r>
    </w:p>
    <w:p w:rsidR="009F1F2F" w:rsidRPr="00E60ED3" w:rsidRDefault="009F1F2F" w:rsidP="00802057">
      <w:pPr>
        <w:rPr>
          <w:rFonts w:ascii="Corbel" w:hAnsi="Corbel" w:cs="Arial"/>
        </w:rPr>
      </w:pPr>
    </w:p>
    <w:p w:rsidR="00802057" w:rsidRPr="00E60ED3" w:rsidRDefault="00802057" w:rsidP="00802057">
      <w:pPr>
        <w:rPr>
          <w:rFonts w:ascii="Corbel" w:hAnsi="Corbel" w:cs="Arial"/>
        </w:rPr>
      </w:pPr>
      <w:r w:rsidRPr="00E60ED3">
        <w:rPr>
          <w:rFonts w:ascii="Corbel" w:hAnsi="Corbel" w:cs="Arial"/>
        </w:rPr>
        <w:t>The proposal and budget is dependent on the number of learners who meet the criteria and the budget received from Welsh Government.</w:t>
      </w:r>
    </w:p>
    <w:p w:rsidR="00181924" w:rsidRPr="00E60ED3" w:rsidRDefault="00181924" w:rsidP="00181924">
      <w:pPr>
        <w:rPr>
          <w:rFonts w:ascii="Corbel" w:hAnsi="Corbel" w:cs="Arial"/>
        </w:rPr>
      </w:pPr>
    </w:p>
    <w:p w:rsidR="00D5196A" w:rsidRPr="00E60ED3" w:rsidRDefault="00D5196A" w:rsidP="004D63BB">
      <w:pPr>
        <w:rPr>
          <w:rFonts w:ascii="Corbel" w:hAnsi="Corbel" w:cs="Arial"/>
        </w:rPr>
      </w:pPr>
    </w:p>
    <w:p w:rsidR="00BA55CC" w:rsidRPr="00E60ED3" w:rsidRDefault="00BA55CC" w:rsidP="004D63BB">
      <w:pPr>
        <w:rPr>
          <w:rFonts w:ascii="Corbel" w:hAnsi="Corbel" w:cs="Arial"/>
        </w:rPr>
      </w:pPr>
    </w:p>
    <w:p w:rsidR="00BA55CC" w:rsidRPr="00E60ED3" w:rsidRDefault="00BA55CC" w:rsidP="004D63BB">
      <w:pPr>
        <w:rPr>
          <w:rFonts w:ascii="Corbel" w:hAnsi="Corbel" w:cs="Arial"/>
        </w:rPr>
      </w:pPr>
    </w:p>
    <w:p w:rsidR="00BA55CC" w:rsidRPr="00E60ED3" w:rsidRDefault="00BA55CC" w:rsidP="004D63BB">
      <w:pPr>
        <w:rPr>
          <w:rFonts w:ascii="Corbel" w:hAnsi="Corbel" w:cs="Arial"/>
        </w:rPr>
      </w:pPr>
    </w:p>
    <w:p w:rsidR="00BA55CC" w:rsidRPr="00E60ED3" w:rsidRDefault="00BA55CC" w:rsidP="004D63BB">
      <w:pPr>
        <w:rPr>
          <w:rFonts w:ascii="Corbel" w:hAnsi="Corbel" w:cs="Arial"/>
        </w:rPr>
      </w:pPr>
    </w:p>
    <w:p w:rsidR="00BA55CC" w:rsidRPr="00E60ED3" w:rsidRDefault="00BA55CC" w:rsidP="004D63BB">
      <w:pPr>
        <w:rPr>
          <w:rFonts w:ascii="Corbel" w:hAnsi="Corbel" w:cs="Arial"/>
        </w:rPr>
      </w:pPr>
    </w:p>
    <w:p w:rsidR="00AE4DC6" w:rsidRPr="00E60ED3" w:rsidRDefault="00AE4DC6" w:rsidP="00AE4DC6">
      <w:pPr>
        <w:pStyle w:val="Default"/>
        <w:jc w:val="center"/>
        <w:rPr>
          <w:rFonts w:ascii="Corbel" w:hAnsi="Corbel"/>
          <w:sz w:val="32"/>
          <w:szCs w:val="32"/>
        </w:rPr>
      </w:pPr>
      <w:r w:rsidRPr="00E60ED3">
        <w:rPr>
          <w:rFonts w:ascii="Corbel" w:hAnsi="Corbel"/>
          <w:b/>
          <w:bCs/>
          <w:sz w:val="32"/>
          <w:szCs w:val="32"/>
        </w:rPr>
        <w:lastRenderedPageBreak/>
        <w:t>2018 No. 70</w:t>
      </w:r>
    </w:p>
    <w:p w:rsidR="00AE4DC6" w:rsidRPr="00E60ED3" w:rsidRDefault="00AE4DC6" w:rsidP="00AE4DC6">
      <w:pPr>
        <w:pStyle w:val="Default"/>
        <w:jc w:val="center"/>
        <w:rPr>
          <w:rFonts w:ascii="Corbel" w:hAnsi="Corbel"/>
          <w:sz w:val="32"/>
          <w:szCs w:val="32"/>
        </w:rPr>
      </w:pPr>
      <w:r w:rsidRPr="00E60ED3">
        <w:rPr>
          <w:rFonts w:ascii="Corbel" w:hAnsi="Corbel"/>
          <w:sz w:val="32"/>
          <w:szCs w:val="32"/>
        </w:rPr>
        <w:t>The Financial Contingency Fund (Further Education) (Wales) Scheme 2018/2019</w:t>
      </w:r>
    </w:p>
    <w:p w:rsidR="00AE4DC6" w:rsidRPr="00E60ED3" w:rsidRDefault="00AE4DC6" w:rsidP="00AE4DC6">
      <w:pPr>
        <w:pStyle w:val="Default"/>
        <w:jc w:val="center"/>
        <w:rPr>
          <w:rFonts w:ascii="Corbel" w:hAnsi="Corbel"/>
          <w:sz w:val="21"/>
          <w:szCs w:val="21"/>
        </w:rPr>
      </w:pPr>
      <w:r w:rsidRPr="00E60ED3">
        <w:rPr>
          <w:rFonts w:ascii="Corbel" w:hAnsi="Corbel"/>
          <w:b/>
          <w:bCs/>
          <w:sz w:val="21"/>
          <w:szCs w:val="21"/>
        </w:rPr>
        <w:t>EXPLANATORY NOTE</w:t>
      </w:r>
    </w:p>
    <w:p w:rsidR="00AE4DC6" w:rsidRPr="00E60ED3" w:rsidRDefault="00AE4DC6" w:rsidP="00AE4DC6">
      <w:pPr>
        <w:pStyle w:val="Default"/>
        <w:jc w:val="center"/>
        <w:rPr>
          <w:rFonts w:ascii="Corbel" w:hAnsi="Corbel"/>
          <w:i/>
          <w:iCs/>
          <w:sz w:val="21"/>
          <w:szCs w:val="21"/>
        </w:rPr>
      </w:pPr>
      <w:r w:rsidRPr="00E60ED3">
        <w:rPr>
          <w:rFonts w:ascii="Corbel" w:hAnsi="Corbel"/>
          <w:i/>
          <w:iCs/>
          <w:sz w:val="21"/>
          <w:szCs w:val="21"/>
        </w:rPr>
        <w:t>(This note is not part of the Scheme)</w:t>
      </w:r>
    </w:p>
    <w:p w:rsidR="00AE4DC6" w:rsidRPr="00E60ED3" w:rsidRDefault="00AE4DC6" w:rsidP="00AE4DC6">
      <w:pPr>
        <w:pStyle w:val="Default"/>
        <w:jc w:val="center"/>
        <w:rPr>
          <w:rFonts w:ascii="Corbel" w:hAnsi="Corbel"/>
          <w:sz w:val="21"/>
          <w:szCs w:val="21"/>
        </w:rPr>
      </w:pPr>
    </w:p>
    <w:p w:rsidR="00AE4DC6" w:rsidRPr="00E60ED3" w:rsidRDefault="00AE4DC6" w:rsidP="00AE4DC6">
      <w:pPr>
        <w:pStyle w:val="Default"/>
        <w:rPr>
          <w:rFonts w:ascii="Corbel" w:hAnsi="Corbel"/>
          <w:sz w:val="21"/>
          <w:szCs w:val="21"/>
        </w:rPr>
      </w:pPr>
      <w:r w:rsidRPr="00E60ED3">
        <w:rPr>
          <w:rFonts w:ascii="Corbel" w:hAnsi="Corbel"/>
          <w:sz w:val="21"/>
          <w:szCs w:val="21"/>
        </w:rPr>
        <w:t xml:space="preserve">This Scheme allows the Welsh Ministers to provide funding to further education institutions and </w:t>
      </w:r>
      <w:r w:rsidRPr="00E60ED3">
        <w:rPr>
          <w:rFonts w:ascii="Corbel" w:hAnsi="Corbel"/>
          <w:sz w:val="20"/>
          <w:szCs w:val="20"/>
        </w:rPr>
        <w:t xml:space="preserve">Y </w:t>
      </w:r>
      <w:proofErr w:type="spellStart"/>
      <w:r w:rsidRPr="00E60ED3">
        <w:rPr>
          <w:rFonts w:ascii="Corbel" w:hAnsi="Corbel"/>
          <w:sz w:val="20"/>
          <w:szCs w:val="20"/>
        </w:rPr>
        <w:t>Ganolfan</w:t>
      </w:r>
      <w:proofErr w:type="spellEnd"/>
      <w:r w:rsidRPr="00E60ED3">
        <w:rPr>
          <w:rFonts w:ascii="Corbel" w:hAnsi="Corbel"/>
          <w:sz w:val="20"/>
          <w:szCs w:val="20"/>
        </w:rPr>
        <w:t xml:space="preserve"> </w:t>
      </w:r>
      <w:proofErr w:type="spellStart"/>
      <w:r w:rsidRPr="00E60ED3">
        <w:rPr>
          <w:rFonts w:ascii="Corbel" w:hAnsi="Corbel"/>
          <w:sz w:val="20"/>
          <w:szCs w:val="20"/>
        </w:rPr>
        <w:t>Dysgu</w:t>
      </w:r>
      <w:proofErr w:type="spellEnd"/>
      <w:r w:rsidRPr="00E60ED3">
        <w:rPr>
          <w:rFonts w:ascii="Corbel" w:hAnsi="Corbel"/>
          <w:sz w:val="20"/>
          <w:szCs w:val="20"/>
        </w:rPr>
        <w:t xml:space="preserve"> </w:t>
      </w:r>
      <w:proofErr w:type="spellStart"/>
      <w:r w:rsidRPr="00E60ED3">
        <w:rPr>
          <w:rFonts w:ascii="Corbel" w:hAnsi="Corbel"/>
          <w:sz w:val="20"/>
          <w:szCs w:val="20"/>
        </w:rPr>
        <w:t>Cymraeg</w:t>
      </w:r>
      <w:proofErr w:type="spellEnd"/>
      <w:r w:rsidRPr="00E60ED3">
        <w:rPr>
          <w:rFonts w:ascii="Corbel" w:hAnsi="Corbel"/>
          <w:sz w:val="20"/>
          <w:szCs w:val="20"/>
        </w:rPr>
        <w:t xml:space="preserve"> </w:t>
      </w:r>
      <w:proofErr w:type="spellStart"/>
      <w:r w:rsidRPr="00E60ED3">
        <w:rPr>
          <w:rFonts w:ascii="Corbel" w:hAnsi="Corbel"/>
          <w:sz w:val="20"/>
          <w:szCs w:val="20"/>
        </w:rPr>
        <w:t>Genedlaethol</w:t>
      </w:r>
      <w:proofErr w:type="spellEnd"/>
      <w:r w:rsidRPr="00E60ED3">
        <w:rPr>
          <w:rFonts w:ascii="Corbel" w:hAnsi="Corbel"/>
          <w:sz w:val="20"/>
          <w:szCs w:val="20"/>
        </w:rPr>
        <w:t xml:space="preserve"> </w:t>
      </w:r>
      <w:r w:rsidRPr="00E60ED3">
        <w:rPr>
          <w:rFonts w:ascii="Corbel" w:hAnsi="Corbel"/>
          <w:sz w:val="23"/>
          <w:szCs w:val="23"/>
        </w:rPr>
        <w:t xml:space="preserve">( </w:t>
      </w:r>
      <w:r w:rsidRPr="00E60ED3">
        <w:rPr>
          <w:rFonts w:ascii="Corbel" w:hAnsi="Corbel"/>
          <w:sz w:val="20"/>
          <w:szCs w:val="20"/>
        </w:rPr>
        <w:t xml:space="preserve">formerly </w:t>
      </w:r>
      <w:r w:rsidRPr="00E60ED3">
        <w:rPr>
          <w:rFonts w:ascii="Corbel" w:hAnsi="Corbel"/>
          <w:sz w:val="21"/>
          <w:szCs w:val="21"/>
        </w:rPr>
        <w:t xml:space="preserve">Welsh for Adults language centres) in Wales for the purpose of establishing discretionary funds to be used to provide emergency payments in respect of unexpected crises; and to provide financial help for those eligible students whose access to further education at a further education institution or </w:t>
      </w:r>
      <w:r w:rsidRPr="00E60ED3">
        <w:rPr>
          <w:rFonts w:ascii="Corbel" w:hAnsi="Corbel"/>
          <w:sz w:val="20"/>
          <w:szCs w:val="20"/>
        </w:rPr>
        <w:t xml:space="preserve">Y </w:t>
      </w:r>
      <w:proofErr w:type="spellStart"/>
      <w:r w:rsidRPr="00E60ED3">
        <w:rPr>
          <w:rFonts w:ascii="Corbel" w:hAnsi="Corbel"/>
          <w:sz w:val="20"/>
          <w:szCs w:val="20"/>
        </w:rPr>
        <w:t>Ganolfan</w:t>
      </w:r>
      <w:proofErr w:type="spellEnd"/>
      <w:r w:rsidRPr="00E60ED3">
        <w:rPr>
          <w:rFonts w:ascii="Corbel" w:hAnsi="Corbel"/>
          <w:sz w:val="20"/>
          <w:szCs w:val="20"/>
        </w:rPr>
        <w:t xml:space="preserve"> </w:t>
      </w:r>
      <w:proofErr w:type="spellStart"/>
      <w:r w:rsidRPr="00E60ED3">
        <w:rPr>
          <w:rFonts w:ascii="Corbel" w:hAnsi="Corbel"/>
          <w:sz w:val="20"/>
          <w:szCs w:val="20"/>
        </w:rPr>
        <w:t>Dysgu</w:t>
      </w:r>
      <w:proofErr w:type="spellEnd"/>
      <w:r w:rsidRPr="00E60ED3">
        <w:rPr>
          <w:rFonts w:ascii="Corbel" w:hAnsi="Corbel"/>
          <w:sz w:val="20"/>
          <w:szCs w:val="20"/>
        </w:rPr>
        <w:t xml:space="preserve"> </w:t>
      </w:r>
      <w:proofErr w:type="spellStart"/>
      <w:r w:rsidRPr="00E60ED3">
        <w:rPr>
          <w:rFonts w:ascii="Corbel" w:hAnsi="Corbel"/>
          <w:sz w:val="20"/>
          <w:szCs w:val="20"/>
        </w:rPr>
        <w:t>Cymraeg</w:t>
      </w:r>
      <w:proofErr w:type="spellEnd"/>
      <w:r w:rsidRPr="00E60ED3">
        <w:rPr>
          <w:rFonts w:ascii="Corbel" w:hAnsi="Corbel"/>
          <w:sz w:val="20"/>
          <w:szCs w:val="20"/>
        </w:rPr>
        <w:t xml:space="preserve"> </w:t>
      </w:r>
      <w:proofErr w:type="spellStart"/>
      <w:r w:rsidRPr="00E60ED3">
        <w:rPr>
          <w:rFonts w:ascii="Corbel" w:hAnsi="Corbel"/>
          <w:sz w:val="20"/>
          <w:szCs w:val="20"/>
        </w:rPr>
        <w:t>Genedlaethol</w:t>
      </w:r>
      <w:proofErr w:type="spellEnd"/>
      <w:r w:rsidRPr="00E60ED3">
        <w:rPr>
          <w:rFonts w:ascii="Corbel" w:hAnsi="Corbel"/>
          <w:sz w:val="20"/>
          <w:szCs w:val="20"/>
        </w:rPr>
        <w:t xml:space="preserve"> </w:t>
      </w:r>
      <w:r w:rsidRPr="00E60ED3">
        <w:rPr>
          <w:rFonts w:ascii="Corbel" w:hAnsi="Corbel"/>
          <w:sz w:val="21"/>
          <w:szCs w:val="21"/>
        </w:rPr>
        <w:t xml:space="preserve">might be inhibited by financial considerations, or who, for whatever reason, including physical or other disability face financial difficulties. It provides institutions and language centres with information regarding the purpose of the Scheme and the administrative arrangements of such funding, and imposes requirements in respect of those arrangements. </w:t>
      </w:r>
    </w:p>
    <w:p w:rsidR="00F6064E" w:rsidRPr="00E60ED3" w:rsidRDefault="00F6064E" w:rsidP="00AE4DC6">
      <w:pPr>
        <w:pStyle w:val="Default"/>
        <w:rPr>
          <w:rFonts w:ascii="Corbel" w:hAnsi="Corbel"/>
          <w:sz w:val="21"/>
          <w:szCs w:val="21"/>
        </w:rPr>
      </w:pPr>
    </w:p>
    <w:p w:rsidR="00AE4DC6" w:rsidRPr="00E60ED3" w:rsidRDefault="00AE4DC6" w:rsidP="00AE4DC6">
      <w:pPr>
        <w:rPr>
          <w:rFonts w:ascii="Corbel" w:hAnsi="Corbel"/>
          <w:sz w:val="21"/>
          <w:szCs w:val="21"/>
        </w:rPr>
      </w:pPr>
      <w:r w:rsidRPr="00E60ED3">
        <w:rPr>
          <w:rFonts w:ascii="Corbel" w:hAnsi="Corbel"/>
          <w:sz w:val="21"/>
          <w:szCs w:val="21"/>
        </w:rPr>
        <w:t>This Scheme comes into force on 1 September 2018 and applies in respect of the period beginning on 1 September 2018 and ending on 31 March 2019.</w:t>
      </w:r>
    </w:p>
    <w:p w:rsidR="00F6064E" w:rsidRPr="00E60ED3" w:rsidRDefault="00F6064E" w:rsidP="00AE4DC6">
      <w:pPr>
        <w:rPr>
          <w:rFonts w:ascii="Corbel" w:hAnsi="Corbel"/>
          <w:sz w:val="21"/>
          <w:szCs w:val="21"/>
        </w:rPr>
      </w:pPr>
    </w:p>
    <w:p w:rsidR="00F6064E" w:rsidRPr="00E60ED3" w:rsidRDefault="00F6064E" w:rsidP="00F6064E">
      <w:pPr>
        <w:autoSpaceDE w:val="0"/>
        <w:autoSpaceDN w:val="0"/>
        <w:adjustRightInd w:val="0"/>
        <w:jc w:val="center"/>
        <w:rPr>
          <w:rFonts w:ascii="Corbel" w:hAnsi="Corbel"/>
          <w:color w:val="000000"/>
          <w:sz w:val="32"/>
          <w:szCs w:val="32"/>
          <w:lang w:eastAsia="en-GB"/>
        </w:rPr>
      </w:pPr>
      <w:r w:rsidRPr="00E60ED3">
        <w:rPr>
          <w:rFonts w:ascii="Corbel" w:hAnsi="Corbel"/>
          <w:b/>
          <w:bCs/>
          <w:color w:val="000000"/>
          <w:sz w:val="32"/>
          <w:szCs w:val="32"/>
          <w:lang w:eastAsia="en-GB"/>
        </w:rPr>
        <w:t>2018 No. 70</w:t>
      </w:r>
    </w:p>
    <w:p w:rsidR="00F6064E" w:rsidRPr="00E60ED3" w:rsidRDefault="00F6064E" w:rsidP="00F6064E">
      <w:pPr>
        <w:autoSpaceDE w:val="0"/>
        <w:autoSpaceDN w:val="0"/>
        <w:adjustRightInd w:val="0"/>
        <w:jc w:val="center"/>
        <w:rPr>
          <w:rFonts w:ascii="Corbel" w:hAnsi="Corbel"/>
          <w:color w:val="000000"/>
          <w:sz w:val="32"/>
          <w:szCs w:val="32"/>
          <w:lang w:eastAsia="en-GB"/>
        </w:rPr>
      </w:pPr>
      <w:r w:rsidRPr="00E60ED3">
        <w:rPr>
          <w:rFonts w:ascii="Corbel" w:hAnsi="Corbel"/>
          <w:color w:val="000000"/>
          <w:sz w:val="32"/>
          <w:szCs w:val="32"/>
          <w:lang w:eastAsia="en-GB"/>
        </w:rPr>
        <w:t>The Financial Contingency Fund (Further Education) (Wales) Scheme 2018/2019</w:t>
      </w:r>
    </w:p>
    <w:p w:rsidR="00F6064E" w:rsidRPr="00E60ED3" w:rsidRDefault="00F6064E" w:rsidP="00F6064E">
      <w:pPr>
        <w:autoSpaceDE w:val="0"/>
        <w:autoSpaceDN w:val="0"/>
        <w:adjustRightInd w:val="0"/>
        <w:jc w:val="center"/>
        <w:rPr>
          <w:rFonts w:ascii="Corbel" w:hAnsi="Corbel"/>
          <w:color w:val="000000"/>
          <w:sz w:val="28"/>
          <w:szCs w:val="28"/>
          <w:lang w:eastAsia="en-GB"/>
        </w:rPr>
      </w:pPr>
      <w:r w:rsidRPr="00E60ED3">
        <w:rPr>
          <w:rFonts w:ascii="Corbel" w:hAnsi="Corbel"/>
          <w:color w:val="000000"/>
          <w:sz w:val="28"/>
          <w:szCs w:val="28"/>
          <w:lang w:eastAsia="en-GB"/>
        </w:rPr>
        <w:t>PART 1</w:t>
      </w:r>
    </w:p>
    <w:p w:rsidR="00F6064E" w:rsidRPr="00E60ED3" w:rsidRDefault="00F6064E" w:rsidP="00F6064E">
      <w:pPr>
        <w:autoSpaceDE w:val="0"/>
        <w:autoSpaceDN w:val="0"/>
        <w:adjustRightInd w:val="0"/>
        <w:rPr>
          <w:rFonts w:ascii="Corbel" w:hAnsi="Corbel"/>
          <w:color w:val="000000"/>
          <w:sz w:val="21"/>
          <w:szCs w:val="21"/>
          <w:lang w:eastAsia="en-GB"/>
        </w:rPr>
      </w:pPr>
      <w:r w:rsidRPr="00E60ED3">
        <w:rPr>
          <w:rFonts w:ascii="Corbel" w:hAnsi="Corbel"/>
          <w:b/>
          <w:bCs/>
          <w:color w:val="000000"/>
          <w:sz w:val="21"/>
          <w:szCs w:val="21"/>
          <w:lang w:eastAsia="en-GB"/>
        </w:rPr>
        <w:t xml:space="preserve">Title, commencement and application </w:t>
      </w:r>
    </w:p>
    <w:p w:rsidR="00F6064E" w:rsidRPr="00E60ED3" w:rsidRDefault="00F6064E" w:rsidP="00F6064E">
      <w:pPr>
        <w:autoSpaceDE w:val="0"/>
        <w:autoSpaceDN w:val="0"/>
        <w:adjustRightInd w:val="0"/>
        <w:spacing w:after="177"/>
        <w:rPr>
          <w:rFonts w:ascii="Corbel" w:hAnsi="Corbel"/>
          <w:color w:val="000000"/>
          <w:sz w:val="21"/>
          <w:szCs w:val="21"/>
          <w:lang w:eastAsia="en-GB"/>
        </w:rPr>
      </w:pPr>
      <w:r w:rsidRPr="00E60ED3">
        <w:rPr>
          <w:rFonts w:ascii="Corbel" w:hAnsi="Corbel"/>
          <w:b/>
          <w:bCs/>
          <w:color w:val="000000"/>
          <w:sz w:val="21"/>
          <w:szCs w:val="21"/>
          <w:lang w:eastAsia="en-GB"/>
        </w:rPr>
        <w:t xml:space="preserve">1. </w:t>
      </w:r>
      <w:r w:rsidRPr="00E60ED3">
        <w:rPr>
          <w:rFonts w:ascii="Corbel" w:hAnsi="Corbel"/>
          <w:color w:val="000000"/>
          <w:sz w:val="21"/>
          <w:szCs w:val="21"/>
          <w:lang w:eastAsia="en-GB"/>
        </w:rPr>
        <w:t xml:space="preserve">The title of this Scheme is the Financial Contingency Fund (Further Education) (Wales) Scheme 2018/2019. </w:t>
      </w:r>
    </w:p>
    <w:p w:rsidR="00F6064E" w:rsidRPr="00E60ED3" w:rsidRDefault="00F6064E" w:rsidP="00F6064E">
      <w:pPr>
        <w:autoSpaceDE w:val="0"/>
        <w:autoSpaceDN w:val="0"/>
        <w:adjustRightInd w:val="0"/>
        <w:rPr>
          <w:rFonts w:ascii="Corbel" w:hAnsi="Corbel"/>
          <w:color w:val="000000"/>
          <w:sz w:val="21"/>
          <w:szCs w:val="21"/>
          <w:lang w:eastAsia="en-GB"/>
        </w:rPr>
      </w:pPr>
      <w:r w:rsidRPr="00E60ED3">
        <w:rPr>
          <w:rFonts w:ascii="Corbel" w:hAnsi="Corbel"/>
          <w:b/>
          <w:bCs/>
          <w:color w:val="000000"/>
          <w:sz w:val="21"/>
          <w:szCs w:val="21"/>
          <w:lang w:eastAsia="en-GB"/>
        </w:rPr>
        <w:t xml:space="preserve">2. </w:t>
      </w:r>
      <w:r w:rsidRPr="00E60ED3">
        <w:rPr>
          <w:rFonts w:ascii="Corbel" w:hAnsi="Corbel"/>
          <w:color w:val="000000"/>
          <w:sz w:val="21"/>
          <w:szCs w:val="21"/>
          <w:lang w:eastAsia="en-GB"/>
        </w:rPr>
        <w:t xml:space="preserve">This Scheme comes into force on 1 September 2018 and applies in respect of the period beginning 1 September 2018 and ending on 31 March 2019. This Scheme applies in relation to Wales. </w:t>
      </w:r>
    </w:p>
    <w:p w:rsidR="00F6064E" w:rsidRPr="00E60ED3" w:rsidRDefault="00F6064E" w:rsidP="00F6064E">
      <w:pPr>
        <w:autoSpaceDE w:val="0"/>
        <w:autoSpaceDN w:val="0"/>
        <w:adjustRightInd w:val="0"/>
        <w:rPr>
          <w:rFonts w:ascii="Corbel" w:hAnsi="Corbel"/>
          <w:color w:val="000000"/>
          <w:sz w:val="21"/>
          <w:szCs w:val="21"/>
          <w:lang w:eastAsia="en-GB"/>
        </w:rPr>
      </w:pPr>
    </w:p>
    <w:p w:rsidR="00F6064E" w:rsidRPr="00E60ED3" w:rsidRDefault="00F6064E" w:rsidP="00F6064E">
      <w:pPr>
        <w:autoSpaceDE w:val="0"/>
        <w:autoSpaceDN w:val="0"/>
        <w:adjustRightInd w:val="0"/>
        <w:rPr>
          <w:rFonts w:ascii="Corbel" w:hAnsi="Corbel"/>
          <w:color w:val="000000"/>
          <w:sz w:val="21"/>
          <w:szCs w:val="21"/>
          <w:lang w:eastAsia="en-GB"/>
        </w:rPr>
      </w:pPr>
      <w:r w:rsidRPr="00E60ED3">
        <w:rPr>
          <w:rFonts w:ascii="Corbel" w:hAnsi="Corbel"/>
          <w:b/>
          <w:bCs/>
          <w:color w:val="000000"/>
          <w:sz w:val="21"/>
          <w:szCs w:val="21"/>
          <w:lang w:eastAsia="en-GB"/>
        </w:rPr>
        <w:t xml:space="preserve">Interpretation </w:t>
      </w:r>
    </w:p>
    <w:p w:rsidR="00F6064E" w:rsidRPr="00E60ED3" w:rsidRDefault="00F6064E" w:rsidP="00F6064E">
      <w:pPr>
        <w:autoSpaceDE w:val="0"/>
        <w:autoSpaceDN w:val="0"/>
        <w:adjustRightInd w:val="0"/>
        <w:rPr>
          <w:rFonts w:ascii="Corbel" w:hAnsi="Corbel"/>
          <w:color w:val="000000"/>
          <w:sz w:val="21"/>
          <w:szCs w:val="21"/>
          <w:lang w:eastAsia="en-GB"/>
        </w:rPr>
      </w:pPr>
      <w:r w:rsidRPr="00E60ED3">
        <w:rPr>
          <w:rFonts w:ascii="Corbel" w:hAnsi="Corbel"/>
          <w:b/>
          <w:bCs/>
          <w:color w:val="000000"/>
          <w:sz w:val="21"/>
          <w:szCs w:val="21"/>
          <w:lang w:eastAsia="en-GB"/>
        </w:rPr>
        <w:t xml:space="preserve">3. </w:t>
      </w:r>
      <w:proofErr w:type="gramStart"/>
      <w:r w:rsidRPr="00E60ED3">
        <w:rPr>
          <w:rFonts w:ascii="Corbel" w:hAnsi="Corbel"/>
          <w:color w:val="000000"/>
          <w:sz w:val="21"/>
          <w:szCs w:val="21"/>
          <w:lang w:eastAsia="en-GB"/>
        </w:rPr>
        <w:t>In</w:t>
      </w:r>
      <w:proofErr w:type="gramEnd"/>
      <w:r w:rsidRPr="00E60ED3">
        <w:rPr>
          <w:rFonts w:ascii="Corbel" w:hAnsi="Corbel"/>
          <w:color w:val="000000"/>
          <w:sz w:val="21"/>
          <w:szCs w:val="21"/>
          <w:lang w:eastAsia="en-GB"/>
        </w:rPr>
        <w:t xml:space="preserve"> this Scheme— </w:t>
      </w:r>
    </w:p>
    <w:p w:rsidR="00F6064E" w:rsidRPr="00E60ED3" w:rsidRDefault="00F6064E" w:rsidP="00F6064E">
      <w:pPr>
        <w:autoSpaceDE w:val="0"/>
        <w:autoSpaceDN w:val="0"/>
        <w:adjustRightInd w:val="0"/>
        <w:rPr>
          <w:rFonts w:ascii="Corbel" w:hAnsi="Corbel"/>
          <w:color w:val="000000"/>
          <w:sz w:val="21"/>
          <w:szCs w:val="21"/>
          <w:lang w:eastAsia="en-GB"/>
        </w:rPr>
      </w:pPr>
    </w:p>
    <w:p w:rsidR="00F6064E" w:rsidRPr="00E60ED3" w:rsidRDefault="00F6064E" w:rsidP="00F6064E">
      <w:pPr>
        <w:autoSpaceDE w:val="0"/>
        <w:autoSpaceDN w:val="0"/>
        <w:adjustRightInd w:val="0"/>
        <w:rPr>
          <w:rFonts w:ascii="Corbel" w:hAnsi="Corbel"/>
          <w:color w:val="000000"/>
          <w:sz w:val="21"/>
          <w:szCs w:val="21"/>
          <w:lang w:eastAsia="en-GB"/>
        </w:rPr>
      </w:pPr>
      <w:r w:rsidRPr="00E60ED3">
        <w:rPr>
          <w:rFonts w:ascii="Corbel" w:hAnsi="Corbel"/>
          <w:color w:val="000000"/>
          <w:sz w:val="21"/>
          <w:szCs w:val="21"/>
          <w:lang w:eastAsia="en-GB"/>
        </w:rPr>
        <w:t xml:space="preserve">“Institution” means an institution within the further education sector in Wales or </w:t>
      </w:r>
      <w:r w:rsidRPr="00E60ED3">
        <w:rPr>
          <w:rFonts w:ascii="Corbel" w:hAnsi="Corbel"/>
          <w:color w:val="000000"/>
          <w:sz w:val="20"/>
          <w:szCs w:val="20"/>
          <w:lang w:eastAsia="en-GB"/>
        </w:rPr>
        <w:t xml:space="preserve">Y </w:t>
      </w:r>
      <w:proofErr w:type="spellStart"/>
      <w:r w:rsidRPr="00E60ED3">
        <w:rPr>
          <w:rFonts w:ascii="Corbel" w:hAnsi="Corbel"/>
          <w:color w:val="000000"/>
          <w:sz w:val="20"/>
          <w:szCs w:val="20"/>
          <w:lang w:eastAsia="en-GB"/>
        </w:rPr>
        <w:t>Ganolfan</w:t>
      </w:r>
      <w:proofErr w:type="spellEnd"/>
      <w:r w:rsidRPr="00E60ED3">
        <w:rPr>
          <w:rFonts w:ascii="Corbel" w:hAnsi="Corbel"/>
          <w:color w:val="000000"/>
          <w:sz w:val="20"/>
          <w:szCs w:val="20"/>
          <w:lang w:eastAsia="en-GB"/>
        </w:rPr>
        <w:t xml:space="preserve"> </w:t>
      </w:r>
      <w:proofErr w:type="spellStart"/>
      <w:r w:rsidRPr="00E60ED3">
        <w:rPr>
          <w:rFonts w:ascii="Corbel" w:hAnsi="Corbel"/>
          <w:color w:val="000000"/>
          <w:sz w:val="20"/>
          <w:szCs w:val="20"/>
          <w:lang w:eastAsia="en-GB"/>
        </w:rPr>
        <w:t>Dysgu</w:t>
      </w:r>
      <w:proofErr w:type="spellEnd"/>
      <w:r w:rsidRPr="00E60ED3">
        <w:rPr>
          <w:rFonts w:ascii="Corbel" w:hAnsi="Corbel"/>
          <w:color w:val="000000"/>
          <w:sz w:val="20"/>
          <w:szCs w:val="20"/>
          <w:lang w:eastAsia="en-GB"/>
        </w:rPr>
        <w:t xml:space="preserve"> </w:t>
      </w:r>
      <w:proofErr w:type="spellStart"/>
      <w:r w:rsidRPr="00E60ED3">
        <w:rPr>
          <w:rFonts w:ascii="Corbel" w:hAnsi="Corbel"/>
          <w:color w:val="000000"/>
          <w:sz w:val="20"/>
          <w:szCs w:val="20"/>
          <w:lang w:eastAsia="en-GB"/>
        </w:rPr>
        <w:t>Cymraeg</w:t>
      </w:r>
      <w:proofErr w:type="spellEnd"/>
      <w:r w:rsidRPr="00E60ED3">
        <w:rPr>
          <w:rFonts w:ascii="Corbel" w:hAnsi="Corbel"/>
          <w:color w:val="000000"/>
          <w:sz w:val="20"/>
          <w:szCs w:val="20"/>
          <w:lang w:eastAsia="en-GB"/>
        </w:rPr>
        <w:t xml:space="preserve"> </w:t>
      </w:r>
      <w:proofErr w:type="spellStart"/>
      <w:r w:rsidRPr="00E60ED3">
        <w:rPr>
          <w:rFonts w:ascii="Corbel" w:hAnsi="Corbel"/>
          <w:color w:val="000000"/>
          <w:sz w:val="20"/>
          <w:szCs w:val="20"/>
          <w:lang w:eastAsia="en-GB"/>
        </w:rPr>
        <w:t>Genedlaethol</w:t>
      </w:r>
      <w:proofErr w:type="spellEnd"/>
      <w:r w:rsidRPr="00E60ED3">
        <w:rPr>
          <w:rFonts w:ascii="Corbel" w:hAnsi="Corbel"/>
          <w:color w:val="000000"/>
          <w:sz w:val="20"/>
          <w:szCs w:val="20"/>
          <w:lang w:eastAsia="en-GB"/>
        </w:rPr>
        <w:t xml:space="preserve"> </w:t>
      </w:r>
      <w:r w:rsidRPr="00E60ED3">
        <w:rPr>
          <w:rFonts w:ascii="Corbel" w:hAnsi="Corbel"/>
          <w:color w:val="000000"/>
          <w:sz w:val="21"/>
          <w:szCs w:val="21"/>
          <w:lang w:eastAsia="en-GB"/>
        </w:rPr>
        <w:t xml:space="preserve">which is in receipt of funding for the purposes of this Scheme from the Welsh Ministers. </w:t>
      </w:r>
    </w:p>
    <w:p w:rsidR="00F6064E" w:rsidRPr="00E60ED3" w:rsidRDefault="00F6064E" w:rsidP="00F6064E">
      <w:pPr>
        <w:autoSpaceDE w:val="0"/>
        <w:autoSpaceDN w:val="0"/>
        <w:adjustRightInd w:val="0"/>
        <w:rPr>
          <w:rFonts w:ascii="Corbel" w:hAnsi="Corbel"/>
          <w:color w:val="000000"/>
          <w:sz w:val="21"/>
          <w:szCs w:val="21"/>
          <w:lang w:eastAsia="en-GB"/>
        </w:rPr>
      </w:pPr>
      <w:r w:rsidRPr="00E60ED3">
        <w:rPr>
          <w:rFonts w:ascii="Corbel" w:hAnsi="Corbel"/>
          <w:b/>
          <w:bCs/>
          <w:color w:val="000000"/>
          <w:sz w:val="21"/>
          <w:szCs w:val="21"/>
          <w:lang w:eastAsia="en-GB"/>
        </w:rPr>
        <w:t xml:space="preserve">Revision </w:t>
      </w:r>
    </w:p>
    <w:p w:rsidR="00F6064E" w:rsidRPr="00E60ED3" w:rsidRDefault="00F6064E" w:rsidP="00F6064E">
      <w:pPr>
        <w:autoSpaceDE w:val="0"/>
        <w:autoSpaceDN w:val="0"/>
        <w:adjustRightInd w:val="0"/>
        <w:rPr>
          <w:rFonts w:ascii="Corbel" w:hAnsi="Corbel"/>
          <w:color w:val="000000"/>
          <w:sz w:val="21"/>
          <w:szCs w:val="21"/>
          <w:lang w:eastAsia="en-GB"/>
        </w:rPr>
      </w:pPr>
      <w:r w:rsidRPr="00E60ED3">
        <w:rPr>
          <w:rFonts w:ascii="Corbel" w:hAnsi="Corbel"/>
          <w:b/>
          <w:bCs/>
          <w:color w:val="000000"/>
          <w:sz w:val="21"/>
          <w:szCs w:val="21"/>
          <w:lang w:eastAsia="en-GB"/>
        </w:rPr>
        <w:t xml:space="preserve">4. </w:t>
      </w:r>
      <w:r w:rsidRPr="00E60ED3">
        <w:rPr>
          <w:rFonts w:ascii="Corbel" w:hAnsi="Corbel"/>
          <w:color w:val="000000"/>
          <w:sz w:val="21"/>
          <w:szCs w:val="21"/>
          <w:lang w:eastAsia="en-GB"/>
        </w:rPr>
        <w:t xml:space="preserve">The Welsh Ministers may at any time revise, revoke or add to the provisions set out in this Scheme. </w:t>
      </w:r>
    </w:p>
    <w:p w:rsidR="00F6064E" w:rsidRPr="00E60ED3" w:rsidRDefault="00F6064E" w:rsidP="00F6064E">
      <w:pPr>
        <w:autoSpaceDE w:val="0"/>
        <w:autoSpaceDN w:val="0"/>
        <w:adjustRightInd w:val="0"/>
        <w:rPr>
          <w:rFonts w:ascii="Corbel" w:hAnsi="Corbel"/>
          <w:color w:val="000000"/>
          <w:sz w:val="21"/>
          <w:szCs w:val="21"/>
          <w:lang w:eastAsia="en-GB"/>
        </w:rPr>
      </w:pPr>
    </w:p>
    <w:p w:rsidR="00F6064E" w:rsidRPr="00E60ED3" w:rsidRDefault="00F6064E" w:rsidP="00F6064E">
      <w:pPr>
        <w:autoSpaceDE w:val="0"/>
        <w:autoSpaceDN w:val="0"/>
        <w:adjustRightInd w:val="0"/>
        <w:rPr>
          <w:rFonts w:ascii="Corbel" w:hAnsi="Corbel"/>
          <w:color w:val="000000"/>
          <w:sz w:val="21"/>
          <w:szCs w:val="21"/>
          <w:lang w:eastAsia="en-GB"/>
        </w:rPr>
      </w:pPr>
      <w:r w:rsidRPr="00E60ED3">
        <w:rPr>
          <w:rFonts w:ascii="Corbel" w:hAnsi="Corbel"/>
          <w:b/>
          <w:bCs/>
          <w:color w:val="000000"/>
          <w:sz w:val="21"/>
          <w:szCs w:val="21"/>
          <w:lang w:eastAsia="en-GB"/>
        </w:rPr>
        <w:t xml:space="preserve">Financial advice </w:t>
      </w:r>
    </w:p>
    <w:p w:rsidR="00F6064E" w:rsidRPr="00E60ED3" w:rsidRDefault="00F6064E" w:rsidP="00F6064E">
      <w:pPr>
        <w:autoSpaceDE w:val="0"/>
        <w:autoSpaceDN w:val="0"/>
        <w:adjustRightInd w:val="0"/>
        <w:rPr>
          <w:rFonts w:ascii="Corbel" w:hAnsi="Corbel"/>
          <w:color w:val="000000"/>
          <w:sz w:val="21"/>
          <w:szCs w:val="21"/>
          <w:lang w:eastAsia="en-GB"/>
        </w:rPr>
      </w:pPr>
      <w:r w:rsidRPr="00E60ED3">
        <w:rPr>
          <w:rFonts w:ascii="Corbel" w:hAnsi="Corbel"/>
          <w:b/>
          <w:bCs/>
          <w:color w:val="000000"/>
          <w:sz w:val="21"/>
          <w:szCs w:val="21"/>
          <w:lang w:eastAsia="en-GB"/>
        </w:rPr>
        <w:t xml:space="preserve">5. </w:t>
      </w:r>
      <w:r w:rsidRPr="00E60ED3">
        <w:rPr>
          <w:rFonts w:ascii="Corbel" w:hAnsi="Corbel"/>
          <w:color w:val="000000"/>
          <w:sz w:val="21"/>
          <w:szCs w:val="21"/>
          <w:lang w:eastAsia="en-GB"/>
        </w:rPr>
        <w:t xml:space="preserve">The provision of financial advice to a student is a key part of ensuring the effective use of this Scheme. </w:t>
      </w:r>
    </w:p>
    <w:p w:rsidR="00F6064E" w:rsidRPr="00E60ED3" w:rsidRDefault="00F6064E" w:rsidP="00AE4DC6">
      <w:pPr>
        <w:rPr>
          <w:rFonts w:ascii="Corbel" w:hAnsi="Corbel" w:cs="Arial"/>
        </w:rPr>
      </w:pPr>
    </w:p>
    <w:p w:rsidR="00F6064E" w:rsidRPr="00E60ED3" w:rsidRDefault="00F6064E" w:rsidP="00F6064E">
      <w:pPr>
        <w:pStyle w:val="Default"/>
        <w:rPr>
          <w:rFonts w:ascii="Corbel" w:hAnsi="Corbel"/>
          <w:sz w:val="28"/>
          <w:szCs w:val="28"/>
        </w:rPr>
      </w:pPr>
      <w:r w:rsidRPr="00E60ED3">
        <w:rPr>
          <w:rFonts w:ascii="Corbel" w:hAnsi="Corbel"/>
          <w:sz w:val="28"/>
          <w:szCs w:val="28"/>
        </w:rPr>
        <w:t>PART 2 – PU</w:t>
      </w:r>
      <w:r w:rsidR="00787AEA" w:rsidRPr="00E60ED3">
        <w:rPr>
          <w:rFonts w:ascii="Corbel" w:hAnsi="Corbel"/>
          <w:sz w:val="28"/>
          <w:szCs w:val="28"/>
        </w:rPr>
        <w:t>RPOSE OF SCHEME</w:t>
      </w:r>
    </w:p>
    <w:p w:rsidR="00787AEA" w:rsidRPr="00E60ED3" w:rsidRDefault="00787AEA" w:rsidP="00F6064E">
      <w:pPr>
        <w:pStyle w:val="Default"/>
        <w:rPr>
          <w:rFonts w:ascii="Corbel" w:hAnsi="Corbel"/>
          <w:sz w:val="28"/>
          <w:szCs w:val="28"/>
        </w:rPr>
      </w:pPr>
    </w:p>
    <w:p w:rsidR="00E60ED3" w:rsidRDefault="00F6064E" w:rsidP="00E60ED3">
      <w:pPr>
        <w:pStyle w:val="Default"/>
        <w:rPr>
          <w:rFonts w:ascii="Corbel" w:hAnsi="Corbel"/>
          <w:sz w:val="21"/>
          <w:szCs w:val="21"/>
        </w:rPr>
      </w:pPr>
      <w:r w:rsidRPr="00E60ED3">
        <w:rPr>
          <w:rFonts w:ascii="Corbel" w:hAnsi="Corbel"/>
          <w:b/>
          <w:bCs/>
          <w:sz w:val="21"/>
          <w:szCs w:val="21"/>
        </w:rPr>
        <w:t xml:space="preserve">6. </w:t>
      </w:r>
      <w:r w:rsidRPr="00E60ED3">
        <w:rPr>
          <w:rFonts w:ascii="Corbel" w:hAnsi="Corbel"/>
          <w:sz w:val="21"/>
          <w:szCs w:val="21"/>
        </w:rPr>
        <w:t xml:space="preserve">Funding allocated to an Institution for the purposes of this Scheme is to be used to provide financial help to those eligible students whose access to education might be inhibited by financial considerations, or who, for whatever reason, including physical or other disability, face financial difficulties. </w:t>
      </w:r>
    </w:p>
    <w:p w:rsidR="00E60ED3" w:rsidRDefault="00E60ED3" w:rsidP="00E60ED3">
      <w:pPr>
        <w:pStyle w:val="Default"/>
        <w:rPr>
          <w:rFonts w:ascii="Corbel" w:hAnsi="Corbel"/>
          <w:sz w:val="21"/>
          <w:szCs w:val="21"/>
        </w:rPr>
      </w:pPr>
    </w:p>
    <w:p w:rsidR="00F6064E" w:rsidRPr="00E60ED3" w:rsidRDefault="00F6064E" w:rsidP="00E60ED3">
      <w:pPr>
        <w:pStyle w:val="Default"/>
        <w:rPr>
          <w:rFonts w:ascii="Corbel" w:hAnsi="Corbel"/>
          <w:b/>
          <w:bCs/>
          <w:color w:val="auto"/>
          <w:sz w:val="21"/>
          <w:szCs w:val="21"/>
        </w:rPr>
      </w:pPr>
      <w:r w:rsidRPr="00E60ED3">
        <w:rPr>
          <w:rFonts w:ascii="Corbel" w:hAnsi="Corbel"/>
          <w:b/>
          <w:bCs/>
          <w:color w:val="auto"/>
          <w:sz w:val="21"/>
          <w:szCs w:val="21"/>
        </w:rPr>
        <w:t xml:space="preserve">Purposes for which payments may be used </w:t>
      </w:r>
    </w:p>
    <w:p w:rsidR="00F6064E" w:rsidRPr="00E60ED3" w:rsidRDefault="00F6064E" w:rsidP="00F6064E">
      <w:pPr>
        <w:pStyle w:val="Default"/>
        <w:rPr>
          <w:rFonts w:ascii="Corbel" w:hAnsi="Corbel"/>
          <w:color w:val="auto"/>
          <w:sz w:val="21"/>
          <w:szCs w:val="21"/>
        </w:rPr>
      </w:pPr>
      <w:r w:rsidRPr="00E60ED3">
        <w:rPr>
          <w:rFonts w:ascii="Corbel" w:hAnsi="Corbel"/>
          <w:b/>
          <w:bCs/>
          <w:color w:val="auto"/>
          <w:sz w:val="21"/>
          <w:szCs w:val="21"/>
        </w:rPr>
        <w:t xml:space="preserve">7. </w:t>
      </w:r>
      <w:r w:rsidRPr="00E60ED3">
        <w:rPr>
          <w:rFonts w:ascii="Corbel" w:hAnsi="Corbel"/>
          <w:color w:val="auto"/>
          <w:sz w:val="21"/>
          <w:szCs w:val="21"/>
        </w:rPr>
        <w:t xml:space="preserve">Payments made to students by virtue of this Scheme must only be used for the purposes specified in this Scheme. </w:t>
      </w:r>
    </w:p>
    <w:p w:rsidR="00F6064E" w:rsidRPr="00E60ED3" w:rsidRDefault="00F6064E" w:rsidP="00F6064E">
      <w:pPr>
        <w:pStyle w:val="Default"/>
        <w:rPr>
          <w:rFonts w:ascii="Corbel" w:hAnsi="Corbel"/>
          <w:color w:val="auto"/>
          <w:sz w:val="21"/>
          <w:szCs w:val="21"/>
        </w:rPr>
      </w:pPr>
    </w:p>
    <w:p w:rsidR="00F6064E" w:rsidRPr="00E60ED3" w:rsidRDefault="00F6064E" w:rsidP="00F6064E">
      <w:pPr>
        <w:pStyle w:val="Default"/>
        <w:rPr>
          <w:rFonts w:ascii="Corbel" w:hAnsi="Corbel"/>
          <w:b/>
          <w:bCs/>
          <w:color w:val="auto"/>
          <w:sz w:val="21"/>
          <w:szCs w:val="21"/>
        </w:rPr>
      </w:pPr>
      <w:r w:rsidRPr="00E60ED3">
        <w:rPr>
          <w:rFonts w:ascii="Corbel" w:hAnsi="Corbel"/>
          <w:b/>
          <w:bCs/>
          <w:color w:val="auto"/>
          <w:sz w:val="21"/>
          <w:szCs w:val="21"/>
        </w:rPr>
        <w:lastRenderedPageBreak/>
        <w:t>Priority Groups</w:t>
      </w:r>
    </w:p>
    <w:p w:rsidR="00787AEA" w:rsidRPr="00E60ED3" w:rsidRDefault="00787AEA" w:rsidP="00F6064E">
      <w:pPr>
        <w:pStyle w:val="Default"/>
        <w:rPr>
          <w:rFonts w:ascii="Corbel" w:hAnsi="Corbel"/>
          <w:color w:val="auto"/>
          <w:sz w:val="21"/>
          <w:szCs w:val="21"/>
        </w:rPr>
      </w:pPr>
    </w:p>
    <w:p w:rsidR="00F6064E" w:rsidRPr="00E60ED3" w:rsidRDefault="00F6064E" w:rsidP="00F6064E">
      <w:pPr>
        <w:pStyle w:val="Default"/>
        <w:spacing w:after="181"/>
        <w:rPr>
          <w:rFonts w:ascii="Corbel" w:hAnsi="Corbel"/>
          <w:color w:val="auto"/>
          <w:sz w:val="21"/>
          <w:szCs w:val="21"/>
        </w:rPr>
      </w:pPr>
      <w:r w:rsidRPr="00E60ED3">
        <w:rPr>
          <w:rFonts w:ascii="Corbel" w:hAnsi="Corbel"/>
          <w:b/>
          <w:bCs/>
          <w:color w:val="auto"/>
          <w:sz w:val="21"/>
          <w:szCs w:val="21"/>
        </w:rPr>
        <w:t xml:space="preserve">8. </w:t>
      </w:r>
      <w:r w:rsidRPr="00E60ED3">
        <w:rPr>
          <w:rFonts w:ascii="Corbel" w:hAnsi="Corbel"/>
          <w:color w:val="auto"/>
          <w:sz w:val="21"/>
          <w:szCs w:val="21"/>
        </w:rPr>
        <w:t xml:space="preserve">Institutions must assess a student’s application for funding in accordance with Part 5 (Determination of Payments) of this Scheme. When determining which individual students, from amongst those eligible, to support Institutions must give priority to students who fall into one or more of the priority groups set out in paragraph 9. The order in which priority groups are listed in paragraph 9 does not indicate an order of priority within the list. </w:t>
      </w:r>
    </w:p>
    <w:p w:rsidR="00F6064E" w:rsidRPr="00E60ED3" w:rsidRDefault="00F6064E" w:rsidP="00F6064E">
      <w:pPr>
        <w:pStyle w:val="Default"/>
        <w:rPr>
          <w:rFonts w:ascii="Corbel" w:hAnsi="Corbel"/>
          <w:color w:val="auto"/>
          <w:sz w:val="21"/>
          <w:szCs w:val="21"/>
        </w:rPr>
      </w:pPr>
      <w:r w:rsidRPr="00E60ED3">
        <w:rPr>
          <w:rFonts w:ascii="Corbel" w:hAnsi="Corbel"/>
          <w:b/>
          <w:bCs/>
          <w:color w:val="auto"/>
          <w:sz w:val="21"/>
          <w:szCs w:val="21"/>
        </w:rPr>
        <w:t xml:space="preserve">9. </w:t>
      </w:r>
      <w:r w:rsidRPr="00E60ED3">
        <w:rPr>
          <w:rFonts w:ascii="Corbel" w:hAnsi="Corbel"/>
          <w:color w:val="auto"/>
          <w:sz w:val="21"/>
          <w:szCs w:val="21"/>
        </w:rPr>
        <w:t xml:space="preserve">The priority groups for support under this Scheme are eligible students who are: </w:t>
      </w:r>
    </w:p>
    <w:p w:rsidR="00F6064E" w:rsidRPr="00E60ED3" w:rsidRDefault="00F6064E" w:rsidP="00F6064E">
      <w:pPr>
        <w:pStyle w:val="Default"/>
        <w:spacing w:after="94"/>
        <w:rPr>
          <w:rFonts w:ascii="Corbel" w:hAnsi="Corbel"/>
          <w:color w:val="auto"/>
          <w:sz w:val="21"/>
          <w:szCs w:val="21"/>
        </w:rPr>
      </w:pPr>
      <w:r w:rsidRPr="00E60ED3">
        <w:rPr>
          <w:rFonts w:ascii="Corbel" w:hAnsi="Corbel"/>
          <w:color w:val="auto"/>
          <w:sz w:val="21"/>
          <w:szCs w:val="21"/>
        </w:rPr>
        <w:t xml:space="preserve">(1) Students who need help with childcare costs, especially lone parents; </w:t>
      </w:r>
    </w:p>
    <w:p w:rsidR="00F6064E" w:rsidRPr="00E60ED3" w:rsidRDefault="00F6064E" w:rsidP="00F6064E">
      <w:pPr>
        <w:pStyle w:val="Default"/>
        <w:spacing w:after="94"/>
        <w:rPr>
          <w:rFonts w:ascii="Corbel" w:hAnsi="Corbel"/>
          <w:color w:val="auto"/>
          <w:sz w:val="21"/>
          <w:szCs w:val="21"/>
        </w:rPr>
      </w:pPr>
      <w:r w:rsidRPr="00E60ED3">
        <w:rPr>
          <w:rFonts w:ascii="Corbel" w:hAnsi="Corbel"/>
          <w:color w:val="auto"/>
          <w:sz w:val="21"/>
          <w:szCs w:val="21"/>
        </w:rPr>
        <w:t xml:space="preserve">(2) Students who will reach the age of 20 before they complete their A levels or other FE courses and who face particular financial difficulties because their families will cease to receive child benefit and dependency additions in Social Security benefits or tax credits for these students as of their 20th birthday; </w:t>
      </w:r>
    </w:p>
    <w:p w:rsidR="00F6064E" w:rsidRPr="00E60ED3" w:rsidRDefault="00F6064E" w:rsidP="00F6064E">
      <w:pPr>
        <w:pStyle w:val="Default"/>
        <w:spacing w:after="94"/>
        <w:rPr>
          <w:rFonts w:ascii="Corbel" w:hAnsi="Corbel"/>
          <w:color w:val="auto"/>
          <w:sz w:val="21"/>
          <w:szCs w:val="21"/>
        </w:rPr>
      </w:pPr>
      <w:r w:rsidRPr="00E60ED3">
        <w:rPr>
          <w:rFonts w:ascii="Corbel" w:hAnsi="Corbel"/>
          <w:color w:val="auto"/>
          <w:sz w:val="21"/>
          <w:szCs w:val="21"/>
        </w:rPr>
        <w:t xml:space="preserve">(3) Students who are carers (providing unpaid support to someone who could not manage without this help); have been in care, on probation or are otherwise considered at risk; </w:t>
      </w:r>
    </w:p>
    <w:p w:rsidR="00F6064E" w:rsidRPr="00E60ED3" w:rsidRDefault="00F6064E" w:rsidP="00F6064E">
      <w:pPr>
        <w:pStyle w:val="Default"/>
        <w:spacing w:after="94"/>
        <w:rPr>
          <w:rFonts w:ascii="Corbel" w:hAnsi="Corbel"/>
          <w:color w:val="auto"/>
          <w:sz w:val="21"/>
          <w:szCs w:val="21"/>
        </w:rPr>
      </w:pPr>
      <w:r w:rsidRPr="00E60ED3">
        <w:rPr>
          <w:rFonts w:ascii="Corbel" w:hAnsi="Corbel"/>
          <w:color w:val="auto"/>
          <w:sz w:val="21"/>
          <w:szCs w:val="21"/>
        </w:rPr>
        <w:t xml:space="preserve">(4) Students on low income, including learners who do not qualify for income support, or students from low income families, including those families in receipt of Job Seekers allowance or means tested state benefits such as Working Tax Credit and those that have unwaged dependents; </w:t>
      </w:r>
    </w:p>
    <w:p w:rsidR="00F6064E" w:rsidRPr="00E60ED3" w:rsidRDefault="00F6064E" w:rsidP="00F6064E">
      <w:pPr>
        <w:pStyle w:val="Default"/>
        <w:spacing w:after="94"/>
        <w:rPr>
          <w:rFonts w:ascii="Corbel" w:hAnsi="Corbel"/>
          <w:color w:val="auto"/>
          <w:sz w:val="21"/>
          <w:szCs w:val="21"/>
        </w:rPr>
      </w:pPr>
      <w:r w:rsidRPr="00E60ED3">
        <w:rPr>
          <w:rFonts w:ascii="Corbel" w:hAnsi="Corbel"/>
          <w:color w:val="auto"/>
          <w:sz w:val="21"/>
          <w:szCs w:val="21"/>
        </w:rPr>
        <w:t>(5) Students ordinarily resident in an area with an overall ranking of 190 or less according to the latest Welsh Index of Multiple Deprivation;(</w:t>
      </w:r>
      <w:r w:rsidRPr="00E60ED3">
        <w:rPr>
          <w:rFonts w:ascii="Corbel" w:hAnsi="Corbel"/>
          <w:b/>
          <w:color w:val="auto"/>
          <w:sz w:val="21"/>
          <w:szCs w:val="21"/>
        </w:rPr>
        <w:t>1</w:t>
      </w:r>
      <w:r w:rsidRPr="00E60ED3">
        <w:rPr>
          <w:rFonts w:ascii="Corbel" w:hAnsi="Corbel"/>
          <w:color w:val="auto"/>
          <w:sz w:val="21"/>
          <w:szCs w:val="21"/>
        </w:rPr>
        <w:t xml:space="preserve">) </w:t>
      </w:r>
    </w:p>
    <w:p w:rsidR="00F6064E" w:rsidRPr="00E60ED3" w:rsidRDefault="00F6064E" w:rsidP="00F6064E">
      <w:pPr>
        <w:pStyle w:val="Default"/>
        <w:rPr>
          <w:rFonts w:ascii="Corbel" w:hAnsi="Corbel"/>
          <w:color w:val="auto"/>
          <w:sz w:val="21"/>
          <w:szCs w:val="21"/>
        </w:rPr>
      </w:pPr>
      <w:r w:rsidRPr="00E60ED3">
        <w:rPr>
          <w:rFonts w:ascii="Corbel" w:hAnsi="Corbel"/>
          <w:color w:val="auto"/>
          <w:sz w:val="21"/>
          <w:szCs w:val="21"/>
        </w:rPr>
        <w:t xml:space="preserve">(6) Students who face particular financial difficulties because their families will cease to receive the children element of universal credit as of the 1st September following their 19th birthday. </w:t>
      </w:r>
    </w:p>
    <w:p w:rsidR="00F6064E" w:rsidRPr="00E60ED3" w:rsidRDefault="00F6064E" w:rsidP="00F6064E">
      <w:pPr>
        <w:pStyle w:val="Default"/>
        <w:rPr>
          <w:rFonts w:ascii="Corbel" w:hAnsi="Corbel"/>
          <w:color w:val="auto"/>
          <w:sz w:val="21"/>
          <w:szCs w:val="21"/>
        </w:rPr>
      </w:pPr>
    </w:p>
    <w:p w:rsidR="00F6064E" w:rsidRPr="00E60ED3" w:rsidRDefault="00F6064E" w:rsidP="00F6064E">
      <w:pPr>
        <w:rPr>
          <w:rFonts w:ascii="Corbel" w:hAnsi="Corbel"/>
          <w:sz w:val="21"/>
          <w:szCs w:val="21"/>
        </w:rPr>
      </w:pPr>
      <w:r w:rsidRPr="00E60ED3">
        <w:rPr>
          <w:rFonts w:ascii="Corbel" w:hAnsi="Corbel"/>
          <w:sz w:val="21"/>
          <w:szCs w:val="21"/>
        </w:rPr>
        <w:t>Institutions should note that if an eligible student falls within one or more of the priority groups listed above, that is not, of itself, a basis for making an award from the funding allocated for the purposes of this Scheme.</w:t>
      </w:r>
    </w:p>
    <w:p w:rsidR="00787AEA" w:rsidRPr="00787AEA" w:rsidRDefault="00787AEA" w:rsidP="00787AEA">
      <w:pPr>
        <w:autoSpaceDE w:val="0"/>
        <w:autoSpaceDN w:val="0"/>
        <w:adjustRightInd w:val="0"/>
        <w:rPr>
          <w:rFonts w:ascii="Corbel" w:hAnsi="Corbel"/>
          <w:color w:val="000000"/>
          <w:sz w:val="24"/>
          <w:lang w:eastAsia="en-GB"/>
        </w:rPr>
      </w:pPr>
    </w:p>
    <w:p w:rsidR="00787AEA" w:rsidRPr="00787AEA" w:rsidRDefault="00787AEA" w:rsidP="00787AEA">
      <w:pPr>
        <w:autoSpaceDE w:val="0"/>
        <w:autoSpaceDN w:val="0"/>
        <w:adjustRightInd w:val="0"/>
        <w:rPr>
          <w:rFonts w:ascii="Corbel" w:hAnsi="Corbel" w:cs="Arial"/>
          <w:color w:val="000000"/>
          <w:sz w:val="21"/>
          <w:szCs w:val="21"/>
          <w:lang w:eastAsia="en-GB"/>
        </w:rPr>
      </w:pPr>
      <w:r w:rsidRPr="00787AEA">
        <w:rPr>
          <w:rFonts w:ascii="Corbel" w:hAnsi="Corbel" w:cs="Arial"/>
          <w:b/>
          <w:bCs/>
          <w:color w:val="000000"/>
          <w:sz w:val="21"/>
          <w:szCs w:val="21"/>
          <w:lang w:eastAsia="en-GB"/>
        </w:rPr>
        <w:t xml:space="preserve">10. </w:t>
      </w:r>
      <w:r w:rsidRPr="00787AEA">
        <w:rPr>
          <w:rFonts w:ascii="Corbel" w:hAnsi="Corbel" w:cs="Arial"/>
          <w:color w:val="000000"/>
          <w:sz w:val="21"/>
          <w:szCs w:val="21"/>
          <w:lang w:eastAsia="en-GB"/>
        </w:rPr>
        <w:t xml:space="preserve">Institutions are required to have a written policy for the allocation of payments to eligible students under this Scheme. It must be published (together with the appeals procedure under paragraph 43) in such manner as an Institution considers appropriate, provided that it is accessible to its students and those who advise them. The policy must explain the Institution’s operational arrangements for allocating such payments. The written policy and any materials or advertisements published in relation to this Scheme must refer to the Scheme as the “Financial Contingency Fund (Further Education) (Wales) Scheme 2018/19”. </w:t>
      </w:r>
    </w:p>
    <w:p w:rsidR="00787AEA" w:rsidRPr="00E60ED3" w:rsidRDefault="00787AEA" w:rsidP="00F6064E">
      <w:pPr>
        <w:rPr>
          <w:rFonts w:ascii="Corbel" w:hAnsi="Corbel" w:cs="Arial"/>
          <w:sz w:val="21"/>
          <w:szCs w:val="21"/>
        </w:rPr>
      </w:pPr>
    </w:p>
    <w:p w:rsidR="00787AEA" w:rsidRPr="00E60ED3" w:rsidRDefault="00787AEA" w:rsidP="00F6064E">
      <w:pPr>
        <w:rPr>
          <w:rFonts w:ascii="Corbel" w:hAnsi="Corbel"/>
          <w:sz w:val="21"/>
          <w:szCs w:val="21"/>
        </w:rPr>
      </w:pPr>
    </w:p>
    <w:p w:rsidR="00787AEA" w:rsidRPr="00787AEA" w:rsidRDefault="00787AEA" w:rsidP="00787AEA">
      <w:pPr>
        <w:autoSpaceDE w:val="0"/>
        <w:autoSpaceDN w:val="0"/>
        <w:adjustRightInd w:val="0"/>
        <w:jc w:val="center"/>
        <w:rPr>
          <w:rFonts w:ascii="Corbel" w:hAnsi="Corbel" w:cs="Arial"/>
          <w:color w:val="000000"/>
          <w:sz w:val="28"/>
          <w:szCs w:val="28"/>
          <w:lang w:eastAsia="en-GB"/>
        </w:rPr>
      </w:pPr>
      <w:r w:rsidRPr="00787AEA">
        <w:rPr>
          <w:rFonts w:ascii="Corbel" w:hAnsi="Corbel" w:cs="Arial"/>
          <w:color w:val="000000"/>
          <w:sz w:val="28"/>
          <w:szCs w:val="28"/>
          <w:lang w:eastAsia="en-GB"/>
        </w:rPr>
        <w:t>PART 3 - ELIGIBILITY</w:t>
      </w:r>
    </w:p>
    <w:p w:rsidR="00787AEA" w:rsidRPr="00E60ED3" w:rsidRDefault="00787AEA" w:rsidP="00787AEA">
      <w:pPr>
        <w:autoSpaceDE w:val="0"/>
        <w:autoSpaceDN w:val="0"/>
        <w:adjustRightInd w:val="0"/>
        <w:rPr>
          <w:rFonts w:ascii="Corbel" w:hAnsi="Corbel" w:cs="Arial"/>
          <w:b/>
          <w:bCs/>
          <w:color w:val="000000"/>
          <w:sz w:val="21"/>
          <w:szCs w:val="21"/>
          <w:lang w:eastAsia="en-GB"/>
        </w:rPr>
      </w:pPr>
      <w:r w:rsidRPr="00787AEA">
        <w:rPr>
          <w:rFonts w:ascii="Corbel" w:hAnsi="Corbel" w:cs="Arial"/>
          <w:b/>
          <w:bCs/>
          <w:color w:val="000000"/>
          <w:sz w:val="21"/>
          <w:szCs w:val="21"/>
          <w:lang w:eastAsia="en-GB"/>
        </w:rPr>
        <w:t>Eligible students and courses</w:t>
      </w:r>
    </w:p>
    <w:p w:rsidR="00787AEA" w:rsidRPr="00787AEA" w:rsidRDefault="00787AEA" w:rsidP="00787AEA">
      <w:pPr>
        <w:autoSpaceDE w:val="0"/>
        <w:autoSpaceDN w:val="0"/>
        <w:adjustRightInd w:val="0"/>
        <w:rPr>
          <w:rFonts w:ascii="Corbel" w:hAnsi="Corbel" w:cs="Arial"/>
          <w:color w:val="000000"/>
          <w:sz w:val="21"/>
          <w:szCs w:val="21"/>
          <w:lang w:eastAsia="en-GB"/>
        </w:rPr>
      </w:pPr>
      <w:r w:rsidRPr="00787AEA">
        <w:rPr>
          <w:rFonts w:ascii="Corbel" w:hAnsi="Corbel" w:cs="Arial"/>
          <w:b/>
          <w:bCs/>
          <w:color w:val="000000"/>
          <w:sz w:val="21"/>
          <w:szCs w:val="21"/>
          <w:lang w:eastAsia="en-GB"/>
        </w:rPr>
        <w:t xml:space="preserve"> </w:t>
      </w:r>
    </w:p>
    <w:p w:rsidR="00787AEA" w:rsidRPr="00787AEA" w:rsidRDefault="00787AEA" w:rsidP="00787AEA">
      <w:pPr>
        <w:autoSpaceDE w:val="0"/>
        <w:autoSpaceDN w:val="0"/>
        <w:adjustRightInd w:val="0"/>
        <w:spacing w:after="176"/>
        <w:rPr>
          <w:rFonts w:ascii="Corbel" w:hAnsi="Corbel" w:cs="Arial"/>
          <w:color w:val="000000"/>
          <w:sz w:val="21"/>
          <w:szCs w:val="21"/>
          <w:lang w:eastAsia="en-GB"/>
        </w:rPr>
      </w:pPr>
      <w:r w:rsidRPr="00787AEA">
        <w:rPr>
          <w:rFonts w:ascii="Corbel" w:hAnsi="Corbel" w:cs="Arial"/>
          <w:b/>
          <w:bCs/>
          <w:color w:val="000000"/>
          <w:sz w:val="21"/>
          <w:szCs w:val="21"/>
          <w:lang w:eastAsia="en-GB"/>
        </w:rPr>
        <w:t xml:space="preserve">11. </w:t>
      </w:r>
      <w:r w:rsidRPr="00787AEA">
        <w:rPr>
          <w:rFonts w:ascii="Corbel" w:hAnsi="Corbel" w:cs="Arial"/>
          <w:color w:val="000000"/>
          <w:sz w:val="21"/>
          <w:szCs w:val="21"/>
          <w:lang w:eastAsia="en-GB"/>
        </w:rPr>
        <w:t xml:space="preserve">Payments under this Scheme may only be made to eligible students. </w:t>
      </w:r>
    </w:p>
    <w:p w:rsidR="00787AEA" w:rsidRPr="00787AEA" w:rsidRDefault="00787AEA" w:rsidP="00787AEA">
      <w:pPr>
        <w:autoSpaceDE w:val="0"/>
        <w:autoSpaceDN w:val="0"/>
        <w:adjustRightInd w:val="0"/>
        <w:spacing w:after="176"/>
        <w:rPr>
          <w:rFonts w:ascii="Corbel" w:hAnsi="Corbel" w:cs="Arial"/>
          <w:color w:val="000000"/>
          <w:szCs w:val="22"/>
          <w:lang w:eastAsia="en-GB"/>
        </w:rPr>
      </w:pPr>
      <w:r w:rsidRPr="00787AEA">
        <w:rPr>
          <w:rFonts w:ascii="Corbel" w:hAnsi="Corbel" w:cs="Arial"/>
          <w:b/>
          <w:bCs/>
          <w:color w:val="000000"/>
          <w:sz w:val="21"/>
          <w:szCs w:val="21"/>
          <w:lang w:eastAsia="en-GB"/>
        </w:rPr>
        <w:t xml:space="preserve">12. </w:t>
      </w:r>
      <w:r w:rsidRPr="00787AEA">
        <w:rPr>
          <w:rFonts w:ascii="Corbel" w:hAnsi="Corbel" w:cs="Arial"/>
          <w:color w:val="000000"/>
          <w:sz w:val="21"/>
          <w:szCs w:val="21"/>
          <w:lang w:eastAsia="en-GB"/>
        </w:rPr>
        <w:t>An eligible student is a student who, in the opinion of the Institution: (a) falls within one of the categories set out in Part 2 of the Schedule to this Scheme; and (b) is a further education student who is aged 16 or over who is undertaking full or part-time courses at the Institution including Welsh for Adult courses</w:t>
      </w:r>
      <w:r w:rsidRPr="00787AEA">
        <w:rPr>
          <w:rFonts w:ascii="Corbel" w:hAnsi="Corbel" w:cs="Arial"/>
          <w:color w:val="000000"/>
          <w:szCs w:val="22"/>
          <w:lang w:eastAsia="en-GB"/>
        </w:rPr>
        <w:t xml:space="preserve">. </w:t>
      </w:r>
    </w:p>
    <w:p w:rsidR="00787AEA" w:rsidRPr="00E60ED3" w:rsidRDefault="00787AEA" w:rsidP="00787AEA">
      <w:pPr>
        <w:autoSpaceDE w:val="0"/>
        <w:autoSpaceDN w:val="0"/>
        <w:adjustRightInd w:val="0"/>
        <w:rPr>
          <w:rFonts w:ascii="Corbel" w:hAnsi="Corbel" w:cs="Arial"/>
          <w:color w:val="000000"/>
          <w:sz w:val="21"/>
          <w:szCs w:val="21"/>
          <w:lang w:eastAsia="en-GB"/>
        </w:rPr>
      </w:pPr>
      <w:r w:rsidRPr="00787AEA">
        <w:rPr>
          <w:rFonts w:ascii="Corbel" w:hAnsi="Corbel" w:cs="Arial"/>
          <w:b/>
          <w:bCs/>
          <w:color w:val="000000"/>
          <w:sz w:val="21"/>
          <w:szCs w:val="21"/>
          <w:lang w:eastAsia="en-GB"/>
        </w:rPr>
        <w:t xml:space="preserve">13. </w:t>
      </w:r>
      <w:r w:rsidRPr="00787AEA">
        <w:rPr>
          <w:rFonts w:ascii="Corbel" w:hAnsi="Corbel" w:cs="Arial"/>
          <w:color w:val="000000"/>
          <w:sz w:val="21"/>
          <w:szCs w:val="21"/>
          <w:lang w:eastAsia="en-GB"/>
        </w:rPr>
        <w:t>An eligible student does not qualify for support under this Scheme, other than for support for tuition fees under paragraph 21 below, if the only paragraph in Part 2 of the Schedule into which the eligibl</w:t>
      </w:r>
      <w:r w:rsidRPr="00E60ED3">
        <w:rPr>
          <w:rFonts w:ascii="Corbel" w:hAnsi="Corbel" w:cs="Arial"/>
          <w:color w:val="000000"/>
          <w:sz w:val="21"/>
          <w:szCs w:val="21"/>
          <w:lang w:eastAsia="en-GB"/>
        </w:rPr>
        <w:t>e student falls is paragraph 9.</w:t>
      </w:r>
    </w:p>
    <w:p w:rsidR="00787AEA" w:rsidRPr="00E60ED3" w:rsidRDefault="00787AEA" w:rsidP="00787AEA">
      <w:pPr>
        <w:autoSpaceDE w:val="0"/>
        <w:autoSpaceDN w:val="0"/>
        <w:adjustRightInd w:val="0"/>
        <w:rPr>
          <w:rFonts w:ascii="Corbel" w:hAnsi="Corbel" w:cs="Arial"/>
          <w:color w:val="000000"/>
          <w:sz w:val="21"/>
          <w:szCs w:val="21"/>
          <w:lang w:eastAsia="en-GB"/>
        </w:rPr>
      </w:pPr>
    </w:p>
    <w:p w:rsidR="00787AEA" w:rsidRPr="00E60ED3" w:rsidRDefault="00787AEA" w:rsidP="00787AEA">
      <w:pPr>
        <w:autoSpaceDE w:val="0"/>
        <w:autoSpaceDN w:val="0"/>
        <w:adjustRightInd w:val="0"/>
        <w:jc w:val="center"/>
        <w:rPr>
          <w:rFonts w:ascii="Corbel" w:hAnsi="Corbel" w:cs="Arial"/>
          <w:color w:val="000000"/>
          <w:sz w:val="21"/>
          <w:szCs w:val="21"/>
          <w:lang w:eastAsia="en-GB"/>
        </w:rPr>
      </w:pPr>
      <w:r w:rsidRPr="00E60ED3">
        <w:rPr>
          <w:rFonts w:ascii="Corbel" w:hAnsi="Corbel" w:cs="Arial"/>
          <w:color w:val="000000"/>
          <w:sz w:val="21"/>
          <w:szCs w:val="21"/>
          <w:lang w:eastAsia="en-GB"/>
        </w:rPr>
        <w:t>PART 4 – TYPES OF PAYMENT</w:t>
      </w:r>
    </w:p>
    <w:p w:rsidR="00787AEA" w:rsidRPr="00E60ED3" w:rsidRDefault="00787AEA" w:rsidP="00787AEA">
      <w:pPr>
        <w:autoSpaceDE w:val="0"/>
        <w:autoSpaceDN w:val="0"/>
        <w:adjustRightInd w:val="0"/>
        <w:rPr>
          <w:rFonts w:ascii="Corbel" w:hAnsi="Corbel" w:cs="Arial"/>
          <w:b/>
          <w:bCs/>
          <w:color w:val="000000"/>
          <w:sz w:val="21"/>
          <w:szCs w:val="21"/>
          <w:lang w:eastAsia="en-GB"/>
        </w:rPr>
      </w:pPr>
      <w:r w:rsidRPr="00E60ED3">
        <w:rPr>
          <w:rFonts w:ascii="Corbel" w:hAnsi="Corbel" w:cs="Arial"/>
          <w:b/>
          <w:bCs/>
          <w:color w:val="000000"/>
          <w:sz w:val="21"/>
          <w:szCs w:val="21"/>
          <w:lang w:eastAsia="en-GB"/>
        </w:rPr>
        <w:t>Grants</w:t>
      </w:r>
    </w:p>
    <w:p w:rsidR="00787AEA" w:rsidRPr="00E60ED3" w:rsidRDefault="00787AEA" w:rsidP="00787AEA">
      <w:pPr>
        <w:autoSpaceDE w:val="0"/>
        <w:autoSpaceDN w:val="0"/>
        <w:adjustRightInd w:val="0"/>
        <w:rPr>
          <w:rFonts w:ascii="Corbel" w:hAnsi="Corbel" w:cs="Arial"/>
          <w:b/>
          <w:bCs/>
          <w:color w:val="000000"/>
          <w:sz w:val="21"/>
          <w:szCs w:val="21"/>
          <w:lang w:eastAsia="en-GB"/>
        </w:rPr>
      </w:pPr>
      <w:r w:rsidRPr="00E60ED3">
        <w:rPr>
          <w:rFonts w:ascii="Corbel" w:hAnsi="Corbel" w:cs="Arial"/>
          <w:b/>
          <w:bCs/>
          <w:color w:val="000000"/>
          <w:sz w:val="21"/>
          <w:szCs w:val="21"/>
          <w:lang w:eastAsia="en-GB"/>
        </w:rPr>
        <w:t xml:space="preserve"> </w:t>
      </w:r>
    </w:p>
    <w:p w:rsidR="00787AEA" w:rsidRPr="00E60ED3" w:rsidRDefault="00787AEA" w:rsidP="00787AEA">
      <w:pPr>
        <w:autoSpaceDE w:val="0"/>
        <w:autoSpaceDN w:val="0"/>
        <w:adjustRightInd w:val="0"/>
        <w:rPr>
          <w:rFonts w:ascii="Corbel" w:hAnsi="Corbel" w:cs="Arial"/>
          <w:color w:val="000000"/>
          <w:sz w:val="21"/>
          <w:szCs w:val="21"/>
          <w:lang w:eastAsia="en-GB"/>
        </w:rPr>
      </w:pPr>
      <w:r w:rsidRPr="00E60ED3">
        <w:rPr>
          <w:rFonts w:ascii="Corbel" w:hAnsi="Corbel" w:cs="Arial"/>
          <w:b/>
          <w:bCs/>
          <w:color w:val="000000"/>
          <w:sz w:val="21"/>
          <w:szCs w:val="21"/>
          <w:lang w:eastAsia="en-GB"/>
        </w:rPr>
        <w:t xml:space="preserve">14. </w:t>
      </w:r>
      <w:r w:rsidRPr="00E60ED3">
        <w:rPr>
          <w:rFonts w:ascii="Corbel" w:hAnsi="Corbel" w:cs="Arial"/>
          <w:color w:val="000000"/>
          <w:sz w:val="21"/>
          <w:szCs w:val="21"/>
          <w:lang w:eastAsia="en-GB"/>
        </w:rPr>
        <w:t xml:space="preserve">Institutions may provide funding to eligible students in the form of grants. </w:t>
      </w:r>
    </w:p>
    <w:p w:rsidR="00787AEA" w:rsidRPr="00E60ED3" w:rsidRDefault="00787AEA" w:rsidP="00787AEA">
      <w:pPr>
        <w:autoSpaceDE w:val="0"/>
        <w:autoSpaceDN w:val="0"/>
        <w:adjustRightInd w:val="0"/>
        <w:rPr>
          <w:rFonts w:ascii="Corbel" w:hAnsi="Corbel" w:cs="Arial"/>
          <w:color w:val="000000"/>
          <w:sz w:val="21"/>
          <w:szCs w:val="21"/>
          <w:lang w:eastAsia="en-GB"/>
        </w:rPr>
      </w:pPr>
    </w:p>
    <w:p w:rsidR="00787AEA" w:rsidRPr="00E60ED3" w:rsidRDefault="00787AEA" w:rsidP="00787AEA">
      <w:pPr>
        <w:autoSpaceDE w:val="0"/>
        <w:autoSpaceDN w:val="0"/>
        <w:adjustRightInd w:val="0"/>
        <w:rPr>
          <w:rFonts w:ascii="Corbel" w:hAnsi="Corbel" w:cs="Arial"/>
          <w:b/>
          <w:bCs/>
          <w:color w:val="000000"/>
          <w:sz w:val="21"/>
          <w:szCs w:val="21"/>
          <w:lang w:eastAsia="en-GB"/>
        </w:rPr>
      </w:pPr>
      <w:r w:rsidRPr="00E60ED3">
        <w:rPr>
          <w:rFonts w:ascii="Corbel" w:hAnsi="Corbel" w:cs="Arial"/>
          <w:b/>
          <w:bCs/>
          <w:color w:val="000000"/>
          <w:sz w:val="21"/>
          <w:szCs w:val="21"/>
          <w:lang w:eastAsia="en-GB"/>
        </w:rPr>
        <w:t xml:space="preserve">Short-term loans </w:t>
      </w:r>
    </w:p>
    <w:p w:rsidR="00787AEA" w:rsidRPr="00E60ED3" w:rsidRDefault="00787AEA" w:rsidP="00787AEA">
      <w:pPr>
        <w:autoSpaceDE w:val="0"/>
        <w:autoSpaceDN w:val="0"/>
        <w:adjustRightInd w:val="0"/>
        <w:rPr>
          <w:rFonts w:ascii="Corbel" w:hAnsi="Corbel" w:cs="Arial"/>
          <w:color w:val="000000"/>
          <w:sz w:val="21"/>
          <w:szCs w:val="21"/>
          <w:lang w:eastAsia="en-GB"/>
        </w:rPr>
      </w:pPr>
    </w:p>
    <w:p w:rsidR="00787AEA" w:rsidRPr="00E60ED3" w:rsidRDefault="00787AEA" w:rsidP="00787AEA">
      <w:pPr>
        <w:autoSpaceDE w:val="0"/>
        <w:autoSpaceDN w:val="0"/>
        <w:adjustRightInd w:val="0"/>
        <w:rPr>
          <w:rFonts w:ascii="Corbel" w:hAnsi="Corbel" w:cs="Arial"/>
          <w:color w:val="000000"/>
          <w:sz w:val="21"/>
          <w:szCs w:val="21"/>
          <w:lang w:eastAsia="en-GB"/>
        </w:rPr>
      </w:pPr>
      <w:r w:rsidRPr="00E60ED3">
        <w:rPr>
          <w:rFonts w:ascii="Corbel" w:hAnsi="Corbel" w:cs="Arial"/>
          <w:b/>
          <w:bCs/>
          <w:color w:val="000000"/>
          <w:sz w:val="21"/>
          <w:szCs w:val="21"/>
          <w:lang w:eastAsia="en-GB"/>
        </w:rPr>
        <w:t xml:space="preserve">15. </w:t>
      </w:r>
      <w:r w:rsidRPr="00E60ED3">
        <w:rPr>
          <w:rFonts w:ascii="Corbel" w:hAnsi="Corbel" w:cs="Arial"/>
          <w:color w:val="000000"/>
          <w:sz w:val="21"/>
          <w:szCs w:val="21"/>
          <w:lang w:eastAsia="en-GB"/>
        </w:rPr>
        <w:t xml:space="preserve">Institutions may make payments to eligible students in the form of short-term loans. It is for the Institution to determine the amount of short-term loan to be awarded to an eligible student. </w:t>
      </w:r>
    </w:p>
    <w:p w:rsidR="00787AEA" w:rsidRPr="00E60ED3" w:rsidRDefault="00787AEA" w:rsidP="00787AEA">
      <w:pPr>
        <w:autoSpaceDE w:val="0"/>
        <w:autoSpaceDN w:val="0"/>
        <w:adjustRightInd w:val="0"/>
        <w:rPr>
          <w:rFonts w:ascii="Corbel" w:hAnsi="Corbel" w:cs="Arial"/>
          <w:color w:val="000000"/>
          <w:sz w:val="21"/>
          <w:szCs w:val="21"/>
          <w:lang w:eastAsia="en-GB"/>
        </w:rPr>
      </w:pPr>
    </w:p>
    <w:p w:rsidR="00787AEA" w:rsidRPr="00E60ED3" w:rsidRDefault="00787AEA" w:rsidP="00787AEA">
      <w:pPr>
        <w:autoSpaceDE w:val="0"/>
        <w:autoSpaceDN w:val="0"/>
        <w:adjustRightInd w:val="0"/>
        <w:rPr>
          <w:rFonts w:ascii="Corbel" w:hAnsi="Corbel" w:cs="Arial"/>
          <w:b/>
          <w:bCs/>
          <w:color w:val="000000"/>
          <w:sz w:val="21"/>
          <w:szCs w:val="21"/>
          <w:lang w:eastAsia="en-GB"/>
        </w:rPr>
      </w:pPr>
      <w:r w:rsidRPr="00E60ED3">
        <w:rPr>
          <w:rFonts w:ascii="Corbel" w:hAnsi="Corbel" w:cs="Arial"/>
          <w:b/>
          <w:bCs/>
          <w:color w:val="000000"/>
          <w:sz w:val="21"/>
          <w:szCs w:val="21"/>
          <w:lang w:eastAsia="en-GB"/>
        </w:rPr>
        <w:t xml:space="preserve">Bulk Purchase Arrangements </w:t>
      </w:r>
    </w:p>
    <w:p w:rsidR="00787AEA" w:rsidRPr="00E60ED3" w:rsidRDefault="00787AEA" w:rsidP="00787AEA">
      <w:pPr>
        <w:autoSpaceDE w:val="0"/>
        <w:autoSpaceDN w:val="0"/>
        <w:adjustRightInd w:val="0"/>
        <w:rPr>
          <w:rFonts w:ascii="Corbel" w:hAnsi="Corbel" w:cs="Arial"/>
          <w:color w:val="000000"/>
          <w:sz w:val="21"/>
          <w:szCs w:val="21"/>
          <w:lang w:eastAsia="en-GB"/>
        </w:rPr>
      </w:pPr>
    </w:p>
    <w:p w:rsidR="00787AEA" w:rsidRPr="00E60ED3" w:rsidRDefault="00787AEA" w:rsidP="00787AEA">
      <w:pPr>
        <w:autoSpaceDE w:val="0"/>
        <w:autoSpaceDN w:val="0"/>
        <w:adjustRightInd w:val="0"/>
        <w:rPr>
          <w:rFonts w:ascii="Corbel" w:hAnsi="Corbel" w:cs="Arial"/>
          <w:color w:val="000000"/>
          <w:sz w:val="21"/>
          <w:szCs w:val="21"/>
          <w:lang w:eastAsia="en-GB"/>
        </w:rPr>
      </w:pPr>
      <w:r w:rsidRPr="00E60ED3">
        <w:rPr>
          <w:rFonts w:ascii="Corbel" w:hAnsi="Corbel" w:cs="Arial"/>
          <w:b/>
          <w:bCs/>
          <w:color w:val="000000"/>
          <w:sz w:val="21"/>
          <w:szCs w:val="21"/>
          <w:lang w:eastAsia="en-GB"/>
        </w:rPr>
        <w:t xml:space="preserve">16. </w:t>
      </w:r>
      <w:r w:rsidRPr="00E60ED3">
        <w:rPr>
          <w:rFonts w:ascii="Corbel" w:hAnsi="Corbel" w:cs="Arial"/>
          <w:color w:val="000000"/>
          <w:sz w:val="21"/>
          <w:szCs w:val="21"/>
          <w:lang w:eastAsia="en-GB"/>
        </w:rPr>
        <w:t xml:space="preserve">Institutions may make bulk purchase arrangements with local transport companies and provide equipment or services at a lower cost for eligible students who would otherwise need support under this Scheme. </w:t>
      </w:r>
    </w:p>
    <w:p w:rsidR="00787AEA" w:rsidRPr="00E60ED3" w:rsidRDefault="00787AEA" w:rsidP="00787AEA">
      <w:pPr>
        <w:autoSpaceDE w:val="0"/>
        <w:autoSpaceDN w:val="0"/>
        <w:adjustRightInd w:val="0"/>
        <w:rPr>
          <w:rFonts w:ascii="Corbel" w:hAnsi="Corbel" w:cs="Arial"/>
          <w:color w:val="000000"/>
          <w:sz w:val="21"/>
          <w:szCs w:val="21"/>
          <w:lang w:eastAsia="en-GB"/>
        </w:rPr>
      </w:pPr>
      <w:r w:rsidRPr="00E60ED3">
        <w:rPr>
          <w:rFonts w:ascii="Corbel" w:hAnsi="Corbel" w:cs="Arial"/>
          <w:b/>
          <w:bCs/>
          <w:color w:val="000000"/>
          <w:sz w:val="21"/>
          <w:szCs w:val="21"/>
          <w:lang w:eastAsia="en-GB"/>
        </w:rPr>
        <w:t xml:space="preserve">17. </w:t>
      </w:r>
      <w:proofErr w:type="gramStart"/>
      <w:r w:rsidRPr="00E60ED3">
        <w:rPr>
          <w:rFonts w:ascii="Corbel" w:hAnsi="Corbel" w:cs="Arial"/>
          <w:color w:val="000000"/>
          <w:sz w:val="21"/>
          <w:szCs w:val="21"/>
          <w:lang w:eastAsia="en-GB"/>
        </w:rPr>
        <w:t>Funding</w:t>
      </w:r>
      <w:proofErr w:type="gramEnd"/>
      <w:r w:rsidRPr="00E60ED3">
        <w:rPr>
          <w:rFonts w:ascii="Corbel" w:hAnsi="Corbel" w:cs="Arial"/>
          <w:color w:val="000000"/>
          <w:sz w:val="21"/>
          <w:szCs w:val="21"/>
          <w:lang w:eastAsia="en-GB"/>
        </w:rPr>
        <w:t xml:space="preserve"> under this Scheme may not be used to replace or subsidise existing bulk purchase arrangements financed by the Institution’s own funds. </w:t>
      </w:r>
    </w:p>
    <w:p w:rsidR="00787AEA" w:rsidRPr="00E60ED3" w:rsidRDefault="00787AEA" w:rsidP="00787AEA">
      <w:pPr>
        <w:autoSpaceDE w:val="0"/>
        <w:autoSpaceDN w:val="0"/>
        <w:adjustRightInd w:val="0"/>
        <w:rPr>
          <w:rFonts w:ascii="Corbel" w:hAnsi="Corbel" w:cs="Arial"/>
          <w:color w:val="000000"/>
          <w:sz w:val="21"/>
          <w:szCs w:val="21"/>
          <w:lang w:eastAsia="en-GB"/>
        </w:rPr>
      </w:pPr>
      <w:r w:rsidRPr="00E60ED3">
        <w:rPr>
          <w:rFonts w:ascii="Corbel" w:hAnsi="Corbel" w:cs="Arial"/>
          <w:b/>
          <w:bCs/>
          <w:color w:val="000000"/>
          <w:sz w:val="21"/>
          <w:szCs w:val="21"/>
          <w:lang w:eastAsia="en-GB"/>
        </w:rPr>
        <w:t xml:space="preserve">18. </w:t>
      </w:r>
      <w:r w:rsidRPr="00E60ED3">
        <w:rPr>
          <w:rFonts w:ascii="Corbel" w:hAnsi="Corbel" w:cs="Arial"/>
          <w:color w:val="000000"/>
          <w:sz w:val="21"/>
          <w:szCs w:val="21"/>
          <w:lang w:eastAsia="en-GB"/>
        </w:rPr>
        <w:t xml:space="preserve">Where an Institution enters into a bulk purchase arrangement, a clear audit trail must be maintained which clearly identifies the student beneficiaries and the amount of funding allocated from this Scheme. The records must also demonstrate that the majority of students benefitting from the bulk purchasing arrangement are eligible students facing financial hardship and who, without such support, would have difficulty accessing their studies. </w:t>
      </w:r>
    </w:p>
    <w:p w:rsidR="00787AEA" w:rsidRPr="00E60ED3" w:rsidRDefault="00787AEA" w:rsidP="00787AEA">
      <w:pPr>
        <w:autoSpaceDE w:val="0"/>
        <w:autoSpaceDN w:val="0"/>
        <w:adjustRightInd w:val="0"/>
        <w:rPr>
          <w:rFonts w:ascii="Corbel" w:hAnsi="Corbel" w:cs="Arial"/>
          <w:color w:val="000000"/>
          <w:sz w:val="21"/>
          <w:szCs w:val="21"/>
          <w:lang w:eastAsia="en-GB"/>
        </w:rPr>
      </w:pPr>
    </w:p>
    <w:p w:rsidR="00787AEA" w:rsidRPr="00787AEA" w:rsidRDefault="00787AEA" w:rsidP="00787AEA">
      <w:pPr>
        <w:autoSpaceDE w:val="0"/>
        <w:autoSpaceDN w:val="0"/>
        <w:adjustRightInd w:val="0"/>
        <w:jc w:val="center"/>
        <w:rPr>
          <w:rFonts w:ascii="Corbel" w:hAnsi="Corbel"/>
          <w:color w:val="000000"/>
          <w:sz w:val="28"/>
          <w:szCs w:val="28"/>
          <w:lang w:eastAsia="en-GB"/>
        </w:rPr>
      </w:pPr>
      <w:r w:rsidRPr="00787AEA">
        <w:rPr>
          <w:rFonts w:ascii="Corbel" w:hAnsi="Corbel"/>
          <w:color w:val="000000"/>
          <w:sz w:val="28"/>
          <w:szCs w:val="28"/>
          <w:lang w:eastAsia="en-GB"/>
        </w:rPr>
        <w:t>PART 5 – DETERMINATION OF PAYMENTS</w:t>
      </w: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 xml:space="preserve">Applications for funding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19. </w:t>
      </w:r>
      <w:r w:rsidRPr="00787AEA">
        <w:rPr>
          <w:rFonts w:ascii="Corbel" w:hAnsi="Corbel"/>
          <w:color w:val="000000"/>
          <w:sz w:val="21"/>
          <w:szCs w:val="21"/>
          <w:lang w:eastAsia="en-GB"/>
        </w:rPr>
        <w:t xml:space="preserve">Applications for funding under this Scheme must be evaluated by Institutions on a case-by-case basis in accordance with their written policy for the allocation of funding, as referred to in paragraph 10. In each case, Institutions must assess a student’s application on the basis of the evidence provided by that student and their individual circumstances. A student should be notified of whether their application for funding has been successful or not within four weeks of receipt of that application by the Institution.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Consideration of funding from other sources in assessing eligibility</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20. </w:t>
      </w:r>
      <w:r w:rsidRPr="00787AEA">
        <w:rPr>
          <w:rFonts w:ascii="Corbel" w:hAnsi="Corbel"/>
          <w:color w:val="000000"/>
          <w:sz w:val="21"/>
          <w:szCs w:val="21"/>
          <w:lang w:eastAsia="en-GB"/>
        </w:rPr>
        <w:t xml:space="preserve">Institutions must take account of the student’s financial circumstances and the availability of support from other sources such as the Education Maintenance Allowance, Welsh Government Learning Grant (Further Education), (Wales) Scheme 2018or other equivalent government funded scheme; social security benefits and any relevant tax credits, payments through career development loans and similar schemes and support provided from the student’s local authority.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 xml:space="preserve">Tuition fees and course related costs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787AEA" w:rsidRDefault="00787AEA" w:rsidP="00787AEA">
      <w:pPr>
        <w:pStyle w:val="Default"/>
        <w:rPr>
          <w:rFonts w:ascii="Corbel" w:hAnsi="Corbel"/>
          <w:sz w:val="21"/>
          <w:szCs w:val="21"/>
        </w:rPr>
      </w:pPr>
      <w:r w:rsidRPr="00787AEA">
        <w:rPr>
          <w:rFonts w:ascii="Corbel" w:hAnsi="Corbel"/>
          <w:b/>
          <w:bCs/>
          <w:sz w:val="21"/>
          <w:szCs w:val="21"/>
        </w:rPr>
        <w:t xml:space="preserve">21. </w:t>
      </w:r>
      <w:r w:rsidRPr="00787AEA">
        <w:rPr>
          <w:rFonts w:ascii="Corbel" w:hAnsi="Corbel"/>
          <w:sz w:val="21"/>
          <w:szCs w:val="21"/>
        </w:rPr>
        <w:t xml:space="preserve">Funding under this Scheme must not be used to meet the cost of tuition fees for any eligible student, except in cases where a part-time eligible student undertakes a higher education taster module of between 10% and less than 50% of a full-time higher education course. Institutions have discretion to provide funding under this Scheme to eligible students undertaking higher education taster modules, which are less than 10% of a full-time higher education course or less than 12 credits and otherwise fulfil the Institution’s eligibility criteria for taster module support. </w:t>
      </w:r>
    </w:p>
    <w:p w:rsidR="00787AEA" w:rsidRPr="00787AEA" w:rsidRDefault="00787AEA" w:rsidP="00787AEA">
      <w:pPr>
        <w:autoSpaceDE w:val="0"/>
        <w:autoSpaceDN w:val="0"/>
        <w:adjustRightInd w:val="0"/>
        <w:spacing w:after="177"/>
        <w:rPr>
          <w:rFonts w:ascii="Corbel" w:hAnsi="Corbel"/>
          <w:color w:val="000000"/>
          <w:sz w:val="21"/>
          <w:szCs w:val="21"/>
          <w:lang w:eastAsia="en-GB"/>
        </w:rPr>
      </w:pPr>
      <w:r w:rsidRPr="00787AEA">
        <w:rPr>
          <w:rFonts w:ascii="Corbel" w:hAnsi="Corbel"/>
          <w:b/>
          <w:bCs/>
          <w:color w:val="000000"/>
          <w:sz w:val="21"/>
          <w:szCs w:val="21"/>
          <w:lang w:eastAsia="en-GB"/>
        </w:rPr>
        <w:t xml:space="preserve">22. </w:t>
      </w:r>
      <w:r w:rsidRPr="00787AEA">
        <w:rPr>
          <w:rFonts w:ascii="Corbel" w:hAnsi="Corbel"/>
          <w:color w:val="000000"/>
          <w:sz w:val="21"/>
          <w:szCs w:val="21"/>
          <w:lang w:eastAsia="en-GB"/>
        </w:rPr>
        <w:t xml:space="preserve">Funding under this Scheme may be used to help eligible students meet the costs of course related fees such as awarding body examination and registration fees, and items of equipment or materials essential for the eligible student to participate in course activities. Any such equipment or materials purchased by an Institution under this Scheme should usually remain the property of the Institution. </w:t>
      </w:r>
    </w:p>
    <w:p w:rsidR="00787AEA" w:rsidRPr="00787AEA" w:rsidRDefault="00787AEA" w:rsidP="00787AEA">
      <w:pPr>
        <w:autoSpaceDE w:val="0"/>
        <w:autoSpaceDN w:val="0"/>
        <w:adjustRightInd w:val="0"/>
        <w:spacing w:after="177"/>
        <w:rPr>
          <w:rFonts w:ascii="Corbel" w:hAnsi="Corbel"/>
          <w:color w:val="000000"/>
          <w:sz w:val="21"/>
          <w:szCs w:val="21"/>
          <w:lang w:eastAsia="en-GB"/>
        </w:rPr>
      </w:pPr>
      <w:r w:rsidRPr="00787AEA">
        <w:rPr>
          <w:rFonts w:ascii="Corbel" w:hAnsi="Corbel"/>
          <w:b/>
          <w:bCs/>
          <w:color w:val="000000"/>
          <w:sz w:val="21"/>
          <w:szCs w:val="21"/>
          <w:lang w:eastAsia="en-GB"/>
        </w:rPr>
        <w:t xml:space="preserve">23. </w:t>
      </w:r>
      <w:r w:rsidRPr="00787AEA">
        <w:rPr>
          <w:rFonts w:ascii="Corbel" w:hAnsi="Corbel"/>
          <w:color w:val="000000"/>
          <w:sz w:val="21"/>
          <w:szCs w:val="21"/>
          <w:lang w:eastAsia="en-GB"/>
        </w:rPr>
        <w:t xml:space="preserve">Institutions may also make payments to eligible students for the purpose of helping with other course related costs. Such costs include, but are not limited to, those related to childcare, travel, books and field trips. </w:t>
      </w:r>
    </w:p>
    <w:p w:rsidR="00787AEA" w:rsidRPr="00E60ED3"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24. </w:t>
      </w:r>
      <w:r w:rsidRPr="00787AEA">
        <w:rPr>
          <w:rFonts w:ascii="Corbel" w:hAnsi="Corbel"/>
          <w:color w:val="000000"/>
          <w:sz w:val="21"/>
          <w:szCs w:val="21"/>
          <w:lang w:eastAsia="en-GB"/>
        </w:rPr>
        <w:t>Institutions may not make a payment to an eligible student in</w:t>
      </w:r>
      <w:r w:rsidRPr="00E60ED3">
        <w:rPr>
          <w:rFonts w:ascii="Corbel" w:hAnsi="Corbel"/>
          <w:color w:val="000000"/>
          <w:sz w:val="21"/>
          <w:szCs w:val="21"/>
          <w:lang w:eastAsia="en-GB"/>
        </w:rPr>
        <w:t xml:space="preserve"> respect of fines and deposits.</w:t>
      </w:r>
    </w:p>
    <w:p w:rsidR="00787AEA" w:rsidRPr="00E60ED3"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lastRenderedPageBreak/>
        <w:t>Costs arising from disabilities</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 </w:t>
      </w:r>
    </w:p>
    <w:p w:rsidR="00787AEA" w:rsidRPr="00E60ED3"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25. </w:t>
      </w:r>
      <w:r w:rsidRPr="00787AEA">
        <w:rPr>
          <w:rFonts w:ascii="Corbel" w:hAnsi="Corbel"/>
          <w:color w:val="000000"/>
          <w:sz w:val="21"/>
          <w:szCs w:val="21"/>
          <w:lang w:eastAsia="en-GB"/>
        </w:rPr>
        <w:t>Institutions may make payments for the purpose of helping disabled eligible students and eligible students with disabled dependants. This includes, but is not limited to, payments in respect of reasonable costs associated with the disability. Where the Institution has made a purchase of equipment for a disabled eligible student under this Scheme, that equipment should remain the property of the Institution, unless that equipment is tailored to meet the in</w:t>
      </w:r>
      <w:r w:rsidRPr="00E60ED3">
        <w:rPr>
          <w:rFonts w:ascii="Corbel" w:hAnsi="Corbel"/>
          <w:color w:val="000000"/>
          <w:sz w:val="21"/>
          <w:szCs w:val="21"/>
          <w:lang w:eastAsia="en-GB"/>
        </w:rPr>
        <w:t>dividual needs of that student.</w:t>
      </w:r>
    </w:p>
    <w:p w:rsidR="00787AEA" w:rsidRPr="00E60ED3" w:rsidRDefault="00787AEA" w:rsidP="00787AEA">
      <w:pPr>
        <w:autoSpaceDE w:val="0"/>
        <w:autoSpaceDN w:val="0"/>
        <w:adjustRightInd w:val="0"/>
        <w:rPr>
          <w:rFonts w:ascii="Corbel" w:hAnsi="Corbel"/>
          <w:color w:val="000000"/>
          <w:sz w:val="21"/>
          <w:szCs w:val="21"/>
          <w:lang w:eastAsia="en-GB"/>
        </w:rPr>
      </w:pPr>
    </w:p>
    <w:p w:rsidR="00787AEA" w:rsidRPr="00787AEA" w:rsidRDefault="00787AEA" w:rsidP="00787AEA">
      <w:pPr>
        <w:autoSpaceDE w:val="0"/>
        <w:autoSpaceDN w:val="0"/>
        <w:adjustRightInd w:val="0"/>
        <w:jc w:val="center"/>
        <w:rPr>
          <w:rFonts w:ascii="Corbel" w:hAnsi="Corbel"/>
          <w:color w:val="000000"/>
          <w:sz w:val="28"/>
          <w:szCs w:val="28"/>
          <w:lang w:eastAsia="en-GB"/>
        </w:rPr>
      </w:pPr>
      <w:r w:rsidRPr="00787AEA">
        <w:rPr>
          <w:rFonts w:ascii="Corbel" w:hAnsi="Corbel"/>
          <w:color w:val="000000"/>
          <w:sz w:val="28"/>
          <w:szCs w:val="28"/>
          <w:lang w:eastAsia="en-GB"/>
        </w:rPr>
        <w:t>PART 6 – PROCESSES: INTERFACE BETWEEN WELSH MINISTERS AND INSTITUTIONS</w:t>
      </w: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 xml:space="preserve">Payment to Institutions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787AEA" w:rsidRDefault="00787AEA" w:rsidP="00787AEA">
      <w:pPr>
        <w:autoSpaceDE w:val="0"/>
        <w:autoSpaceDN w:val="0"/>
        <w:adjustRightInd w:val="0"/>
        <w:spacing w:after="176"/>
        <w:rPr>
          <w:rFonts w:ascii="Corbel" w:hAnsi="Corbel"/>
          <w:color w:val="000000"/>
          <w:sz w:val="21"/>
          <w:szCs w:val="21"/>
          <w:lang w:eastAsia="en-GB"/>
        </w:rPr>
      </w:pPr>
      <w:r w:rsidRPr="00787AEA">
        <w:rPr>
          <w:rFonts w:ascii="Corbel" w:hAnsi="Corbel"/>
          <w:b/>
          <w:bCs/>
          <w:color w:val="000000"/>
          <w:sz w:val="21"/>
          <w:szCs w:val="21"/>
          <w:lang w:eastAsia="en-GB"/>
        </w:rPr>
        <w:t xml:space="preserve">26. </w:t>
      </w:r>
      <w:r w:rsidRPr="00787AEA">
        <w:rPr>
          <w:rFonts w:ascii="Corbel" w:hAnsi="Corbel"/>
          <w:color w:val="000000"/>
          <w:sz w:val="21"/>
          <w:szCs w:val="21"/>
          <w:lang w:eastAsia="en-GB"/>
        </w:rPr>
        <w:t xml:space="preserve">In order to access funding for the purposes of this Scheme, an Institution must provide the Welsh Ministers with written confirmation that it accepts the terms and conditions of this Scheme, prior to receipt of funding. </w:t>
      </w:r>
    </w:p>
    <w:p w:rsidR="00787AEA" w:rsidRPr="00787AEA" w:rsidRDefault="00787AEA" w:rsidP="00787AEA">
      <w:pPr>
        <w:autoSpaceDE w:val="0"/>
        <w:autoSpaceDN w:val="0"/>
        <w:adjustRightInd w:val="0"/>
        <w:spacing w:after="176"/>
        <w:rPr>
          <w:rFonts w:ascii="Corbel" w:hAnsi="Corbel"/>
          <w:color w:val="000000"/>
          <w:sz w:val="21"/>
          <w:szCs w:val="21"/>
          <w:lang w:eastAsia="en-GB"/>
        </w:rPr>
      </w:pPr>
      <w:r w:rsidRPr="00787AEA">
        <w:rPr>
          <w:rFonts w:ascii="Corbel" w:hAnsi="Corbel"/>
          <w:b/>
          <w:bCs/>
          <w:color w:val="000000"/>
          <w:sz w:val="21"/>
          <w:szCs w:val="21"/>
          <w:lang w:eastAsia="en-GB"/>
        </w:rPr>
        <w:t xml:space="preserve">27. </w:t>
      </w:r>
      <w:r w:rsidRPr="00787AEA">
        <w:rPr>
          <w:rFonts w:ascii="Corbel" w:hAnsi="Corbel"/>
          <w:color w:val="000000"/>
          <w:sz w:val="21"/>
          <w:szCs w:val="21"/>
          <w:lang w:eastAsia="en-GB"/>
        </w:rPr>
        <w:t xml:space="preserve">The total amount of funding to be paid to an Institution will be the amount that has been allocated to that Institution by the Welsh Ministers. </w:t>
      </w:r>
    </w:p>
    <w:p w:rsidR="00787AEA" w:rsidRPr="00E60ED3"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28. </w:t>
      </w:r>
      <w:r w:rsidRPr="00787AEA">
        <w:rPr>
          <w:rFonts w:ascii="Corbel" w:hAnsi="Corbel"/>
          <w:color w:val="000000"/>
          <w:sz w:val="21"/>
          <w:szCs w:val="21"/>
          <w:lang w:eastAsia="en-GB"/>
        </w:rPr>
        <w:t xml:space="preserve">The Welsh Ministers will provide the funding to Institutions in three instalments. The instalments will be made in advance of each term in the ratio 40:30:30, but the Welsh Minister may decide to withhold in-year funding if an Institution has confirmed that it is holding sufficient funds to meet existing need. </w:t>
      </w:r>
    </w:p>
    <w:p w:rsidR="00787AEA" w:rsidRPr="00E60ED3"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Unspent funds</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29. </w:t>
      </w:r>
      <w:r w:rsidRPr="00787AEA">
        <w:rPr>
          <w:rFonts w:ascii="Corbel" w:hAnsi="Corbel"/>
          <w:color w:val="000000"/>
          <w:sz w:val="21"/>
          <w:szCs w:val="21"/>
          <w:lang w:eastAsia="en-GB"/>
        </w:rPr>
        <w:t xml:space="preserve">If the Welsh Ministers decide not to establish a successor hardship scheme following the end of the period to which this Scheme relates, all unspent funds and interest under this Scheme must be returned to the Department of Education and Skills not later than 31 July 2019.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 xml:space="preserve">Publicity and administrative costs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30</w:t>
      </w:r>
      <w:proofErr w:type="gramStart"/>
      <w:r w:rsidRPr="00787AEA">
        <w:rPr>
          <w:rFonts w:ascii="Corbel" w:hAnsi="Corbel"/>
          <w:b/>
          <w:bCs/>
          <w:color w:val="000000"/>
          <w:sz w:val="21"/>
          <w:szCs w:val="21"/>
          <w:lang w:eastAsia="en-GB"/>
        </w:rPr>
        <w:t>.</w:t>
      </w:r>
      <w:r w:rsidRPr="00787AEA">
        <w:rPr>
          <w:rFonts w:ascii="Corbel" w:hAnsi="Corbel"/>
          <w:color w:val="000000"/>
          <w:sz w:val="21"/>
          <w:szCs w:val="21"/>
          <w:lang w:eastAsia="en-GB"/>
        </w:rPr>
        <w:t>Institutions</w:t>
      </w:r>
      <w:proofErr w:type="gramEnd"/>
      <w:r w:rsidRPr="00787AEA">
        <w:rPr>
          <w:rFonts w:ascii="Corbel" w:hAnsi="Corbel"/>
          <w:color w:val="000000"/>
          <w:sz w:val="21"/>
          <w:szCs w:val="21"/>
          <w:lang w:eastAsia="en-GB"/>
        </w:rPr>
        <w:t xml:space="preserve"> may use 3% of their total funding allocation under this Scheme or £525, whichever is the greater, to ensure that the Scheme is effectively publicised and administered.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Accountability</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31. </w:t>
      </w:r>
      <w:r w:rsidRPr="00787AEA">
        <w:rPr>
          <w:rFonts w:ascii="Corbel" w:hAnsi="Corbel"/>
          <w:color w:val="000000"/>
          <w:sz w:val="21"/>
          <w:szCs w:val="21"/>
          <w:lang w:eastAsia="en-GB"/>
        </w:rPr>
        <w:t xml:space="preserve">The Chief Executive Officer (or equivalent officer) of the Institution is responsible for - </w:t>
      </w:r>
    </w:p>
    <w:p w:rsidR="00787AEA" w:rsidRPr="00787AEA" w:rsidRDefault="00787AEA" w:rsidP="00787AEA">
      <w:pPr>
        <w:autoSpaceDE w:val="0"/>
        <w:autoSpaceDN w:val="0"/>
        <w:adjustRightInd w:val="0"/>
        <w:spacing w:after="94"/>
        <w:rPr>
          <w:rFonts w:ascii="Corbel" w:hAnsi="Corbel"/>
          <w:color w:val="000000"/>
          <w:sz w:val="21"/>
          <w:szCs w:val="21"/>
          <w:lang w:eastAsia="en-GB"/>
        </w:rPr>
      </w:pPr>
      <w:r w:rsidRPr="00787AEA">
        <w:rPr>
          <w:rFonts w:ascii="Corbel" w:hAnsi="Corbel"/>
          <w:color w:val="000000"/>
          <w:sz w:val="21"/>
          <w:szCs w:val="21"/>
          <w:lang w:eastAsia="en-GB"/>
        </w:rPr>
        <w:t xml:space="preserve">(1) </w:t>
      </w:r>
      <w:proofErr w:type="gramStart"/>
      <w:r w:rsidRPr="00787AEA">
        <w:rPr>
          <w:rFonts w:ascii="Corbel" w:hAnsi="Corbel"/>
          <w:color w:val="000000"/>
          <w:sz w:val="21"/>
          <w:szCs w:val="21"/>
          <w:lang w:eastAsia="en-GB"/>
        </w:rPr>
        <w:t>advising</w:t>
      </w:r>
      <w:proofErr w:type="gramEnd"/>
      <w:r w:rsidRPr="00787AEA">
        <w:rPr>
          <w:rFonts w:ascii="Corbel" w:hAnsi="Corbel"/>
          <w:color w:val="000000"/>
          <w:sz w:val="21"/>
          <w:szCs w:val="21"/>
          <w:lang w:eastAsia="en-GB"/>
        </w:rPr>
        <w:t xml:space="preserve"> the Governing Body of the Institution of its responsibilities under this Scheme; </w:t>
      </w:r>
    </w:p>
    <w:p w:rsidR="00787AEA" w:rsidRPr="00787AEA" w:rsidRDefault="00787AEA" w:rsidP="00787AEA">
      <w:pPr>
        <w:autoSpaceDE w:val="0"/>
        <w:autoSpaceDN w:val="0"/>
        <w:adjustRightInd w:val="0"/>
        <w:spacing w:after="94"/>
        <w:rPr>
          <w:rFonts w:ascii="Corbel" w:hAnsi="Corbel"/>
          <w:color w:val="000000"/>
          <w:sz w:val="21"/>
          <w:szCs w:val="21"/>
          <w:lang w:eastAsia="en-GB"/>
        </w:rPr>
      </w:pPr>
      <w:r w:rsidRPr="00787AEA">
        <w:rPr>
          <w:rFonts w:ascii="Corbel" w:hAnsi="Corbel"/>
          <w:color w:val="000000"/>
          <w:sz w:val="21"/>
          <w:szCs w:val="21"/>
          <w:lang w:eastAsia="en-GB"/>
        </w:rPr>
        <w:t xml:space="preserve">(2) ensuring that the uses to which the Institution puts its funding allocation are consistent with the purpose of this Scheme and the terms and conditions of this Scheme are complied with; and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(3) </w:t>
      </w:r>
      <w:proofErr w:type="gramStart"/>
      <w:r w:rsidRPr="00787AEA">
        <w:rPr>
          <w:rFonts w:ascii="Corbel" w:hAnsi="Corbel"/>
          <w:color w:val="000000"/>
          <w:sz w:val="21"/>
          <w:szCs w:val="21"/>
          <w:lang w:eastAsia="en-GB"/>
        </w:rPr>
        <w:t>taking</w:t>
      </w:r>
      <w:proofErr w:type="gramEnd"/>
      <w:r w:rsidRPr="00787AEA">
        <w:rPr>
          <w:rFonts w:ascii="Corbel" w:hAnsi="Corbel"/>
          <w:color w:val="000000"/>
          <w:sz w:val="21"/>
          <w:szCs w:val="21"/>
          <w:lang w:eastAsia="en-GB"/>
        </w:rPr>
        <w:t xml:space="preserve"> those measures which the Welsh Ministers may from time to time require to ensure that a system of financial controls and managements are in place to enable it to fulfil its financial obligations. </w:t>
      </w:r>
    </w:p>
    <w:p w:rsidR="00787AEA" w:rsidRPr="00E60ED3"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Provision of accounts and additional information</w:t>
      </w:r>
    </w:p>
    <w:p w:rsidR="00787AEA" w:rsidRPr="00787AEA"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 xml:space="preserve"> </w:t>
      </w:r>
    </w:p>
    <w:p w:rsidR="00787AEA" w:rsidRPr="00787AEA" w:rsidRDefault="00787AEA" w:rsidP="00787AEA">
      <w:pPr>
        <w:autoSpaceDE w:val="0"/>
        <w:autoSpaceDN w:val="0"/>
        <w:adjustRightInd w:val="0"/>
        <w:spacing w:after="176"/>
        <w:rPr>
          <w:rFonts w:ascii="Corbel" w:hAnsi="Corbel"/>
          <w:color w:val="000000"/>
          <w:sz w:val="21"/>
          <w:szCs w:val="21"/>
          <w:lang w:eastAsia="en-GB"/>
        </w:rPr>
      </w:pPr>
      <w:r w:rsidRPr="00787AEA">
        <w:rPr>
          <w:rFonts w:ascii="Corbel" w:hAnsi="Corbel"/>
          <w:b/>
          <w:bCs/>
          <w:color w:val="000000"/>
          <w:sz w:val="21"/>
          <w:szCs w:val="21"/>
          <w:lang w:eastAsia="en-GB"/>
        </w:rPr>
        <w:t xml:space="preserve">32. </w:t>
      </w:r>
      <w:r w:rsidRPr="00787AEA">
        <w:rPr>
          <w:rFonts w:ascii="Corbel" w:hAnsi="Corbel"/>
          <w:color w:val="000000"/>
          <w:sz w:val="21"/>
          <w:szCs w:val="21"/>
          <w:lang w:eastAsia="en-GB"/>
        </w:rPr>
        <w:t xml:space="preserve">Institutions are required to have regard to the advice in the document entitled ‘Financial Memorandum between the Welsh Government, further education institutions and higher education institutions providing further education’ (Guidance document No: 160/2015 dated March 2015) or any such revised or successor Financial Memorandum that may be issued by the Welsh Ministers. </w:t>
      </w:r>
    </w:p>
    <w:p w:rsidR="00787AEA" w:rsidRPr="00787AEA" w:rsidRDefault="00787AEA" w:rsidP="00787AEA">
      <w:pPr>
        <w:autoSpaceDE w:val="0"/>
        <w:autoSpaceDN w:val="0"/>
        <w:adjustRightInd w:val="0"/>
        <w:spacing w:after="176"/>
        <w:rPr>
          <w:rFonts w:ascii="Corbel" w:hAnsi="Corbel"/>
          <w:color w:val="000000"/>
          <w:sz w:val="21"/>
          <w:szCs w:val="21"/>
          <w:lang w:eastAsia="en-GB"/>
        </w:rPr>
      </w:pPr>
      <w:r w:rsidRPr="00787AEA">
        <w:rPr>
          <w:rFonts w:ascii="Corbel" w:hAnsi="Corbel"/>
          <w:b/>
          <w:bCs/>
          <w:color w:val="000000"/>
          <w:sz w:val="21"/>
          <w:szCs w:val="21"/>
          <w:lang w:eastAsia="en-GB"/>
        </w:rPr>
        <w:t xml:space="preserve">33. </w:t>
      </w:r>
      <w:r w:rsidRPr="00787AEA">
        <w:rPr>
          <w:rFonts w:ascii="Corbel" w:hAnsi="Corbel"/>
          <w:color w:val="000000"/>
          <w:sz w:val="21"/>
          <w:szCs w:val="21"/>
          <w:lang w:eastAsia="en-GB"/>
        </w:rPr>
        <w:t xml:space="preserve">Institutions must follow the audit arrangements contained in the above Financial Memorandum. </w:t>
      </w:r>
    </w:p>
    <w:p w:rsidR="00787AEA" w:rsidRPr="00787AEA" w:rsidRDefault="00787AEA" w:rsidP="00787AEA">
      <w:pPr>
        <w:autoSpaceDE w:val="0"/>
        <w:autoSpaceDN w:val="0"/>
        <w:adjustRightInd w:val="0"/>
        <w:spacing w:after="176"/>
        <w:rPr>
          <w:rFonts w:ascii="Corbel" w:hAnsi="Corbel"/>
          <w:color w:val="000000"/>
          <w:sz w:val="21"/>
          <w:szCs w:val="21"/>
          <w:lang w:eastAsia="en-GB"/>
        </w:rPr>
      </w:pPr>
      <w:r w:rsidRPr="00787AEA">
        <w:rPr>
          <w:rFonts w:ascii="Corbel" w:hAnsi="Corbel"/>
          <w:b/>
          <w:bCs/>
          <w:color w:val="000000"/>
          <w:sz w:val="21"/>
          <w:szCs w:val="21"/>
          <w:lang w:eastAsia="en-GB"/>
        </w:rPr>
        <w:t xml:space="preserve">34. </w:t>
      </w:r>
      <w:r w:rsidRPr="00787AEA">
        <w:rPr>
          <w:rFonts w:ascii="Corbel" w:hAnsi="Corbel"/>
          <w:color w:val="000000"/>
          <w:sz w:val="21"/>
          <w:szCs w:val="21"/>
          <w:lang w:eastAsia="en-GB"/>
        </w:rPr>
        <w:t xml:space="preserve">Institutions must make information in respect of their audited accounts available to the Welsh Ministers upon their request.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lastRenderedPageBreak/>
        <w:t xml:space="preserve">35. </w:t>
      </w:r>
      <w:r w:rsidRPr="00787AEA">
        <w:rPr>
          <w:rFonts w:ascii="Corbel" w:hAnsi="Corbel"/>
          <w:color w:val="000000"/>
          <w:sz w:val="21"/>
          <w:szCs w:val="21"/>
          <w:lang w:eastAsia="en-GB"/>
        </w:rPr>
        <w:t xml:space="preserve">Institutions must use the repayments made by students in respect of short term loans made under paragraph 15 of this Scheme for the purposes set out in this Scheme, or for further payments which must be documented in the same way as original payments. </w:t>
      </w:r>
    </w:p>
    <w:p w:rsidR="00787AEA" w:rsidRPr="00E60ED3" w:rsidRDefault="00787AEA" w:rsidP="00787AEA">
      <w:pPr>
        <w:autoSpaceDE w:val="0"/>
        <w:autoSpaceDN w:val="0"/>
        <w:adjustRightInd w:val="0"/>
        <w:rPr>
          <w:rFonts w:ascii="Corbel" w:hAnsi="Corbel"/>
          <w:color w:val="000000"/>
          <w:sz w:val="21"/>
          <w:szCs w:val="21"/>
          <w:lang w:eastAsia="en-GB"/>
        </w:rPr>
      </w:pPr>
    </w:p>
    <w:p w:rsidR="00787AEA" w:rsidRPr="00787AEA" w:rsidRDefault="00787AEA" w:rsidP="00787AEA">
      <w:pPr>
        <w:autoSpaceDE w:val="0"/>
        <w:autoSpaceDN w:val="0"/>
        <w:adjustRightInd w:val="0"/>
        <w:jc w:val="center"/>
        <w:rPr>
          <w:rFonts w:ascii="Corbel" w:hAnsi="Corbel"/>
          <w:color w:val="000000"/>
          <w:sz w:val="28"/>
          <w:szCs w:val="28"/>
          <w:lang w:eastAsia="en-GB"/>
        </w:rPr>
      </w:pPr>
      <w:r w:rsidRPr="00787AEA">
        <w:rPr>
          <w:rFonts w:ascii="Corbel" w:hAnsi="Corbel"/>
          <w:color w:val="000000"/>
          <w:sz w:val="28"/>
          <w:szCs w:val="28"/>
          <w:lang w:eastAsia="en-GB"/>
        </w:rPr>
        <w:t>PART 7 – PROCESSES: INTERFACE BETWEEN INSTITUTIONS AND STUDENTS</w:t>
      </w: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 xml:space="preserve">Payments to students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787AEA" w:rsidRDefault="00787AEA" w:rsidP="00787AEA">
      <w:pPr>
        <w:autoSpaceDE w:val="0"/>
        <w:autoSpaceDN w:val="0"/>
        <w:adjustRightInd w:val="0"/>
        <w:spacing w:after="181"/>
        <w:rPr>
          <w:rFonts w:ascii="Corbel" w:hAnsi="Corbel"/>
          <w:color w:val="000000"/>
          <w:sz w:val="21"/>
          <w:szCs w:val="21"/>
          <w:lang w:eastAsia="en-GB"/>
        </w:rPr>
      </w:pPr>
      <w:r w:rsidRPr="00787AEA">
        <w:rPr>
          <w:rFonts w:ascii="Corbel" w:hAnsi="Corbel"/>
          <w:b/>
          <w:bCs/>
          <w:color w:val="000000"/>
          <w:sz w:val="21"/>
          <w:szCs w:val="21"/>
          <w:lang w:eastAsia="en-GB"/>
        </w:rPr>
        <w:t xml:space="preserve">36. </w:t>
      </w:r>
      <w:r w:rsidRPr="00787AEA">
        <w:rPr>
          <w:rFonts w:ascii="Corbel" w:hAnsi="Corbel"/>
          <w:color w:val="000000"/>
          <w:sz w:val="21"/>
          <w:szCs w:val="21"/>
          <w:lang w:eastAsia="en-GB"/>
        </w:rPr>
        <w:t xml:space="preserve">Institutions must deal with students’ payments promptly bearing in mind the purpose of this Scheme and circumstances which give rise to financial hardship. </w:t>
      </w:r>
    </w:p>
    <w:p w:rsidR="00787AEA" w:rsidRPr="00787AEA" w:rsidRDefault="00787AEA" w:rsidP="00787AEA">
      <w:pPr>
        <w:autoSpaceDE w:val="0"/>
        <w:autoSpaceDN w:val="0"/>
        <w:adjustRightInd w:val="0"/>
        <w:spacing w:after="181"/>
        <w:rPr>
          <w:rFonts w:ascii="Corbel" w:hAnsi="Corbel"/>
          <w:color w:val="000000"/>
          <w:sz w:val="21"/>
          <w:szCs w:val="21"/>
          <w:lang w:eastAsia="en-GB"/>
        </w:rPr>
      </w:pPr>
      <w:r w:rsidRPr="00787AEA">
        <w:rPr>
          <w:rFonts w:ascii="Corbel" w:hAnsi="Corbel"/>
          <w:b/>
          <w:bCs/>
          <w:color w:val="000000"/>
          <w:sz w:val="21"/>
          <w:szCs w:val="21"/>
          <w:lang w:eastAsia="en-GB"/>
        </w:rPr>
        <w:t xml:space="preserve">37. </w:t>
      </w:r>
      <w:r w:rsidRPr="00787AEA">
        <w:rPr>
          <w:rFonts w:ascii="Corbel" w:hAnsi="Corbel"/>
          <w:color w:val="000000"/>
          <w:sz w:val="21"/>
          <w:szCs w:val="21"/>
          <w:lang w:eastAsia="en-GB"/>
        </w:rPr>
        <w:t xml:space="preserve">Institutions must not commit to any year on year awards to students. </w:t>
      </w:r>
    </w:p>
    <w:p w:rsidR="00787AEA" w:rsidRPr="00787AEA" w:rsidRDefault="00787AEA" w:rsidP="00787AEA">
      <w:pPr>
        <w:autoSpaceDE w:val="0"/>
        <w:autoSpaceDN w:val="0"/>
        <w:adjustRightInd w:val="0"/>
        <w:spacing w:after="181"/>
        <w:rPr>
          <w:rFonts w:ascii="Corbel" w:hAnsi="Corbel"/>
          <w:color w:val="000000"/>
          <w:sz w:val="21"/>
          <w:szCs w:val="21"/>
          <w:lang w:eastAsia="en-GB"/>
        </w:rPr>
      </w:pPr>
      <w:r w:rsidRPr="00787AEA">
        <w:rPr>
          <w:rFonts w:ascii="Corbel" w:hAnsi="Corbel"/>
          <w:b/>
          <w:bCs/>
          <w:color w:val="000000"/>
          <w:sz w:val="21"/>
          <w:szCs w:val="21"/>
          <w:lang w:eastAsia="en-GB"/>
        </w:rPr>
        <w:t xml:space="preserve">38. </w:t>
      </w:r>
      <w:r w:rsidRPr="00787AEA">
        <w:rPr>
          <w:rFonts w:ascii="Corbel" w:hAnsi="Corbel"/>
          <w:color w:val="000000"/>
          <w:sz w:val="21"/>
          <w:szCs w:val="21"/>
          <w:lang w:eastAsia="en-GB"/>
        </w:rPr>
        <w:t xml:space="preserve">Institutions may agree payments to eligible students under this Scheme in principle prior to the start of the eligible student’s course, although actual payment cannot occur until the student has started the course. </w:t>
      </w:r>
    </w:p>
    <w:p w:rsidR="00787AEA" w:rsidRPr="00787AEA" w:rsidRDefault="00787AEA" w:rsidP="00787AEA">
      <w:pPr>
        <w:autoSpaceDE w:val="0"/>
        <w:autoSpaceDN w:val="0"/>
        <w:adjustRightInd w:val="0"/>
        <w:spacing w:after="181"/>
        <w:rPr>
          <w:rFonts w:ascii="Corbel" w:hAnsi="Corbel"/>
          <w:color w:val="000000"/>
          <w:sz w:val="21"/>
          <w:szCs w:val="21"/>
          <w:lang w:eastAsia="en-GB"/>
        </w:rPr>
      </w:pPr>
      <w:r w:rsidRPr="00787AEA">
        <w:rPr>
          <w:rFonts w:ascii="Corbel" w:hAnsi="Corbel"/>
          <w:b/>
          <w:bCs/>
          <w:color w:val="000000"/>
          <w:sz w:val="21"/>
          <w:szCs w:val="21"/>
          <w:lang w:eastAsia="en-GB"/>
        </w:rPr>
        <w:t xml:space="preserve">39. </w:t>
      </w:r>
      <w:r w:rsidRPr="00787AEA">
        <w:rPr>
          <w:rFonts w:ascii="Corbel" w:hAnsi="Corbel"/>
          <w:color w:val="000000"/>
          <w:sz w:val="21"/>
          <w:szCs w:val="21"/>
          <w:lang w:eastAsia="en-GB"/>
        </w:rPr>
        <w:t xml:space="preserve">Institutions may make payments to eligible students under this Scheme either in a lump sum or by instalments.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40. </w:t>
      </w:r>
      <w:r w:rsidRPr="00787AEA">
        <w:rPr>
          <w:rFonts w:ascii="Corbel" w:hAnsi="Corbel"/>
          <w:color w:val="000000"/>
          <w:sz w:val="21"/>
          <w:szCs w:val="21"/>
          <w:lang w:eastAsia="en-GB"/>
        </w:rPr>
        <w:t xml:space="preserve">Institutions should have regard to any Code of Practice issued from time to time by the Equality and Human Rights Commission in respect of requirements imposed by Chapter 2 of Part 6 of the Equality Act 2010.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 xml:space="preserve">Payments to students in respect of equipment and materials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41. </w:t>
      </w:r>
      <w:r w:rsidRPr="00787AEA">
        <w:rPr>
          <w:rFonts w:ascii="Corbel" w:hAnsi="Corbel"/>
          <w:color w:val="000000"/>
          <w:sz w:val="21"/>
          <w:szCs w:val="21"/>
          <w:lang w:eastAsia="en-GB"/>
        </w:rPr>
        <w:t xml:space="preserve">An eligible student may make an application for funding in respect of essential equipment and/or materials they have purchased in order to participate in course related activities. If the student’s application is successful, an Institution may reimburse the costs incurred by the student in purchasing that equipment and/or materials in full or in part.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 xml:space="preserve">Payments during periods where study is suspended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color w:val="000000"/>
          <w:sz w:val="21"/>
          <w:szCs w:val="21"/>
          <w:lang w:eastAsia="en-GB"/>
        </w:rPr>
      </w:pPr>
      <w:r w:rsidRPr="00787AEA">
        <w:rPr>
          <w:rFonts w:ascii="Corbel" w:hAnsi="Corbel"/>
          <w:b/>
          <w:bCs/>
          <w:color w:val="000000"/>
          <w:sz w:val="21"/>
          <w:szCs w:val="21"/>
          <w:lang w:eastAsia="en-GB"/>
        </w:rPr>
        <w:t xml:space="preserve">42. </w:t>
      </w:r>
      <w:r w:rsidRPr="00787AEA">
        <w:rPr>
          <w:rFonts w:ascii="Corbel" w:hAnsi="Corbel"/>
          <w:color w:val="000000"/>
          <w:sz w:val="21"/>
          <w:szCs w:val="21"/>
          <w:lang w:eastAsia="en-GB"/>
        </w:rPr>
        <w:t xml:space="preserve">An Institution may make payments under this Scheme to eligible students who have suspended their studies due to health, caring reasons, pregnancy, or for any other circumstances that the Institution deems appropriate, provided that the Institution is satisfied that the student has not withdrawn from or abandoned the course and that the student intends to return to the course. </w:t>
      </w:r>
    </w:p>
    <w:p w:rsidR="00787AEA" w:rsidRPr="00E60ED3"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autoSpaceDE w:val="0"/>
        <w:autoSpaceDN w:val="0"/>
        <w:adjustRightInd w:val="0"/>
        <w:rPr>
          <w:rFonts w:ascii="Corbel" w:hAnsi="Corbel"/>
          <w:b/>
          <w:bCs/>
          <w:color w:val="000000"/>
          <w:sz w:val="21"/>
          <w:szCs w:val="21"/>
          <w:lang w:eastAsia="en-GB"/>
        </w:rPr>
      </w:pPr>
      <w:r w:rsidRPr="00787AEA">
        <w:rPr>
          <w:rFonts w:ascii="Corbel" w:hAnsi="Corbel"/>
          <w:b/>
          <w:bCs/>
          <w:color w:val="000000"/>
          <w:sz w:val="21"/>
          <w:szCs w:val="21"/>
          <w:lang w:eastAsia="en-GB"/>
        </w:rPr>
        <w:t xml:space="preserve">Appeals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787AEA" w:rsidRDefault="00787AEA" w:rsidP="00787AEA">
      <w:pPr>
        <w:autoSpaceDE w:val="0"/>
        <w:autoSpaceDN w:val="0"/>
        <w:adjustRightInd w:val="0"/>
        <w:rPr>
          <w:rFonts w:ascii="Corbel" w:hAnsi="Corbel"/>
          <w:sz w:val="21"/>
          <w:szCs w:val="21"/>
          <w:lang w:eastAsia="en-GB"/>
        </w:rPr>
      </w:pPr>
      <w:r w:rsidRPr="00787AEA">
        <w:rPr>
          <w:rFonts w:ascii="Corbel" w:hAnsi="Corbel"/>
          <w:b/>
          <w:bCs/>
          <w:color w:val="000000"/>
          <w:sz w:val="21"/>
          <w:szCs w:val="21"/>
          <w:lang w:eastAsia="en-GB"/>
        </w:rPr>
        <w:t xml:space="preserve">43. </w:t>
      </w:r>
      <w:r w:rsidRPr="00787AEA">
        <w:rPr>
          <w:rFonts w:ascii="Corbel" w:hAnsi="Corbel"/>
          <w:color w:val="000000"/>
          <w:sz w:val="21"/>
          <w:szCs w:val="21"/>
          <w:lang w:eastAsia="en-GB"/>
        </w:rPr>
        <w:t>Institutions must have a published appeals procedure in place for cases where students have applied unsuccessfully for support under this Scheme. This procedure should</w:t>
      </w:r>
      <w:r w:rsidRPr="00E60ED3">
        <w:rPr>
          <w:rFonts w:ascii="Corbel" w:hAnsi="Corbel"/>
          <w:color w:val="000000"/>
          <w:sz w:val="21"/>
          <w:szCs w:val="21"/>
          <w:lang w:eastAsia="en-GB"/>
        </w:rPr>
        <w:t xml:space="preserve"> be clear, and students must be </w:t>
      </w:r>
      <w:r w:rsidRPr="00787AEA">
        <w:rPr>
          <w:rFonts w:ascii="Corbel" w:hAnsi="Corbel"/>
          <w:sz w:val="21"/>
          <w:szCs w:val="21"/>
          <w:lang w:eastAsia="en-GB"/>
        </w:rPr>
        <w:t xml:space="preserve">informed of their right to appeal. Decisions on eligibility and awards rest with the Institutions responsible for administering this Scheme. It is for Institutions to consider each case and resolve appeals in accordance with their published procedure. </w:t>
      </w:r>
    </w:p>
    <w:p w:rsidR="00787AEA" w:rsidRPr="00787AEA" w:rsidRDefault="00787AEA" w:rsidP="00787AEA">
      <w:pPr>
        <w:autoSpaceDE w:val="0"/>
        <w:autoSpaceDN w:val="0"/>
        <w:adjustRightInd w:val="0"/>
        <w:rPr>
          <w:rFonts w:ascii="Corbel" w:hAnsi="Corbel"/>
          <w:sz w:val="21"/>
          <w:szCs w:val="21"/>
          <w:lang w:eastAsia="en-GB"/>
        </w:rPr>
      </w:pPr>
      <w:r w:rsidRPr="00787AEA">
        <w:rPr>
          <w:rFonts w:ascii="Corbel" w:hAnsi="Corbel"/>
          <w:b/>
          <w:bCs/>
          <w:sz w:val="21"/>
          <w:szCs w:val="21"/>
          <w:lang w:eastAsia="en-GB"/>
        </w:rPr>
        <w:t xml:space="preserve">44. </w:t>
      </w:r>
      <w:r w:rsidRPr="00787AEA">
        <w:rPr>
          <w:rFonts w:ascii="Corbel" w:hAnsi="Corbel"/>
          <w:sz w:val="21"/>
          <w:szCs w:val="21"/>
          <w:lang w:eastAsia="en-GB"/>
        </w:rPr>
        <w:t xml:space="preserve">Institutions should consider including student representation in the decision making process.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E60ED3" w:rsidRDefault="00787AEA" w:rsidP="00787AEA">
      <w:pPr>
        <w:pStyle w:val="Default"/>
        <w:jc w:val="center"/>
        <w:rPr>
          <w:rFonts w:ascii="Corbel" w:hAnsi="Corbel"/>
          <w:sz w:val="30"/>
          <w:szCs w:val="30"/>
        </w:rPr>
      </w:pPr>
      <w:r w:rsidRPr="00E60ED3">
        <w:rPr>
          <w:rFonts w:ascii="Corbel" w:hAnsi="Corbel"/>
          <w:sz w:val="30"/>
          <w:szCs w:val="30"/>
        </w:rPr>
        <w:t>SCHEDULE</w:t>
      </w:r>
    </w:p>
    <w:p w:rsidR="00787AEA" w:rsidRPr="00E60ED3" w:rsidRDefault="00787AEA" w:rsidP="00787AEA">
      <w:pPr>
        <w:pStyle w:val="Default"/>
        <w:jc w:val="center"/>
        <w:rPr>
          <w:rFonts w:ascii="Corbel" w:hAnsi="Corbel"/>
          <w:sz w:val="28"/>
          <w:szCs w:val="28"/>
        </w:rPr>
      </w:pPr>
      <w:r w:rsidRPr="00E60ED3">
        <w:rPr>
          <w:rFonts w:ascii="Corbel" w:hAnsi="Corbel"/>
          <w:sz w:val="28"/>
          <w:szCs w:val="28"/>
        </w:rPr>
        <w:t>Eligible Students</w:t>
      </w:r>
    </w:p>
    <w:p w:rsidR="00787AEA" w:rsidRPr="00E60ED3" w:rsidRDefault="00787AEA" w:rsidP="00787AEA">
      <w:pPr>
        <w:pStyle w:val="Default"/>
        <w:jc w:val="center"/>
        <w:rPr>
          <w:rFonts w:ascii="Corbel" w:hAnsi="Corbel"/>
          <w:sz w:val="28"/>
          <w:szCs w:val="28"/>
        </w:rPr>
      </w:pPr>
      <w:r w:rsidRPr="00E60ED3">
        <w:rPr>
          <w:rFonts w:ascii="Corbel" w:hAnsi="Corbel"/>
          <w:sz w:val="28"/>
          <w:szCs w:val="28"/>
        </w:rPr>
        <w:t>PART 1</w:t>
      </w:r>
    </w:p>
    <w:p w:rsidR="00787AEA" w:rsidRPr="00E60ED3" w:rsidRDefault="00787AEA" w:rsidP="00787AEA">
      <w:pPr>
        <w:pStyle w:val="Default"/>
        <w:jc w:val="center"/>
        <w:rPr>
          <w:rFonts w:ascii="Corbel" w:hAnsi="Corbel"/>
          <w:sz w:val="23"/>
          <w:szCs w:val="23"/>
        </w:rPr>
      </w:pPr>
      <w:r w:rsidRPr="00E60ED3">
        <w:rPr>
          <w:rFonts w:ascii="Corbel" w:hAnsi="Corbel"/>
          <w:sz w:val="23"/>
          <w:szCs w:val="23"/>
        </w:rPr>
        <w:t>Interpretation</w:t>
      </w:r>
    </w:p>
    <w:p w:rsidR="00787AEA" w:rsidRPr="00E60ED3" w:rsidRDefault="00787AEA" w:rsidP="00787AEA">
      <w:pPr>
        <w:pStyle w:val="Default"/>
        <w:rPr>
          <w:rFonts w:ascii="Corbel" w:hAnsi="Corbel"/>
          <w:sz w:val="21"/>
          <w:szCs w:val="21"/>
        </w:rPr>
      </w:pPr>
      <w:r w:rsidRPr="00E60ED3">
        <w:rPr>
          <w:rFonts w:ascii="Corbel" w:hAnsi="Corbel"/>
          <w:b/>
          <w:bCs/>
          <w:sz w:val="21"/>
          <w:szCs w:val="21"/>
        </w:rPr>
        <w:t>1.</w:t>
      </w:r>
      <w:r w:rsidRPr="00E60ED3">
        <w:rPr>
          <w:rFonts w:ascii="Corbel" w:hAnsi="Corbel"/>
          <w:sz w:val="21"/>
          <w:szCs w:val="21"/>
        </w:rPr>
        <w:t xml:space="preserve">—(1) </w:t>
      </w:r>
      <w:proofErr w:type="gramStart"/>
      <w:r w:rsidRPr="00E60ED3">
        <w:rPr>
          <w:rFonts w:ascii="Corbel" w:hAnsi="Corbel"/>
          <w:sz w:val="21"/>
          <w:szCs w:val="21"/>
        </w:rPr>
        <w:t>For</w:t>
      </w:r>
      <w:proofErr w:type="gramEnd"/>
      <w:r w:rsidRPr="00E60ED3">
        <w:rPr>
          <w:rFonts w:ascii="Corbel" w:hAnsi="Corbel"/>
          <w:sz w:val="21"/>
          <w:szCs w:val="21"/>
        </w:rPr>
        <w:t xml:space="preserve"> the purposes of this Schedule— </w:t>
      </w:r>
    </w:p>
    <w:p w:rsidR="00787AEA" w:rsidRPr="00E60ED3" w:rsidRDefault="00787AEA" w:rsidP="00787AEA">
      <w:pPr>
        <w:pStyle w:val="Default"/>
        <w:rPr>
          <w:rFonts w:ascii="Corbel" w:hAnsi="Corbel"/>
          <w:sz w:val="21"/>
          <w:szCs w:val="21"/>
        </w:rPr>
      </w:pPr>
    </w:p>
    <w:p w:rsidR="00787AEA" w:rsidRPr="00E60ED3" w:rsidRDefault="00787AEA" w:rsidP="00787AEA">
      <w:pPr>
        <w:pStyle w:val="Default"/>
        <w:rPr>
          <w:rFonts w:ascii="Corbel" w:hAnsi="Corbel"/>
          <w:sz w:val="21"/>
          <w:szCs w:val="21"/>
        </w:rPr>
      </w:pPr>
      <w:r w:rsidRPr="00E60ED3">
        <w:rPr>
          <w:rFonts w:ascii="Corbel" w:hAnsi="Corbel"/>
          <w:sz w:val="21"/>
          <w:szCs w:val="21"/>
        </w:rPr>
        <w:t>“Directive 2004/38” (“</w:t>
      </w:r>
      <w:proofErr w:type="spellStart"/>
      <w:r w:rsidRPr="00E60ED3">
        <w:rPr>
          <w:rFonts w:ascii="Corbel" w:hAnsi="Corbel"/>
          <w:i/>
          <w:iCs/>
          <w:sz w:val="21"/>
          <w:szCs w:val="21"/>
        </w:rPr>
        <w:t>Cyfarwyddeb</w:t>
      </w:r>
      <w:proofErr w:type="spellEnd"/>
      <w:r w:rsidRPr="00E60ED3">
        <w:rPr>
          <w:rFonts w:ascii="Corbel" w:hAnsi="Corbel"/>
          <w:i/>
          <w:iCs/>
          <w:sz w:val="21"/>
          <w:szCs w:val="21"/>
        </w:rPr>
        <w:t xml:space="preserve"> 2004/38</w:t>
      </w:r>
      <w:r w:rsidRPr="00E60ED3">
        <w:rPr>
          <w:rFonts w:ascii="Corbel" w:hAnsi="Corbel"/>
          <w:sz w:val="21"/>
          <w:szCs w:val="21"/>
        </w:rPr>
        <w:t xml:space="preserve">”) means Directive 2004/38/EC of the European Parliament and of the Council on the right of citizens of the Union and their family members to move and reside freely in the territory of the Member States; </w:t>
      </w:r>
    </w:p>
    <w:p w:rsidR="00787AEA" w:rsidRPr="00E60ED3" w:rsidRDefault="00787AEA" w:rsidP="00787AEA">
      <w:pPr>
        <w:pStyle w:val="Default"/>
        <w:rPr>
          <w:rFonts w:ascii="Corbel" w:hAnsi="Corbel"/>
          <w:sz w:val="21"/>
          <w:szCs w:val="21"/>
        </w:rPr>
      </w:pPr>
      <w:r w:rsidRPr="00E60ED3">
        <w:rPr>
          <w:rFonts w:ascii="Corbel" w:hAnsi="Corbel"/>
          <w:sz w:val="21"/>
          <w:szCs w:val="21"/>
        </w:rPr>
        <w:lastRenderedPageBreak/>
        <w:t>“EEA frontier self-employed person” (“</w:t>
      </w:r>
      <w:r w:rsidRPr="00E60ED3">
        <w:rPr>
          <w:rFonts w:ascii="Corbel" w:hAnsi="Corbel"/>
          <w:i/>
          <w:iCs/>
          <w:sz w:val="21"/>
          <w:szCs w:val="21"/>
        </w:rPr>
        <w:t xml:space="preserve">person </w:t>
      </w:r>
      <w:proofErr w:type="spellStart"/>
      <w:r w:rsidRPr="00E60ED3">
        <w:rPr>
          <w:rFonts w:ascii="Corbel" w:hAnsi="Corbel"/>
          <w:i/>
          <w:iCs/>
          <w:sz w:val="21"/>
          <w:szCs w:val="21"/>
        </w:rPr>
        <w:t>hunangyflogedig</w:t>
      </w:r>
      <w:proofErr w:type="spellEnd"/>
      <w:r w:rsidRPr="00E60ED3">
        <w:rPr>
          <w:rFonts w:ascii="Corbel" w:hAnsi="Corbel"/>
          <w:i/>
          <w:iCs/>
          <w:sz w:val="21"/>
          <w:szCs w:val="21"/>
        </w:rPr>
        <w:t xml:space="preserve"> </w:t>
      </w:r>
      <w:proofErr w:type="spellStart"/>
      <w:r w:rsidRPr="00E60ED3">
        <w:rPr>
          <w:rFonts w:ascii="Corbel" w:hAnsi="Corbel"/>
          <w:i/>
          <w:iCs/>
          <w:sz w:val="21"/>
          <w:szCs w:val="21"/>
        </w:rPr>
        <w:t>ffin</w:t>
      </w:r>
      <w:proofErr w:type="spellEnd"/>
      <w:r w:rsidRPr="00E60ED3">
        <w:rPr>
          <w:rFonts w:ascii="Corbel" w:hAnsi="Corbel"/>
          <w:i/>
          <w:iCs/>
          <w:sz w:val="21"/>
          <w:szCs w:val="21"/>
        </w:rPr>
        <w:t xml:space="preserve"> </w:t>
      </w:r>
      <w:proofErr w:type="spellStart"/>
      <w:r w:rsidRPr="00E60ED3">
        <w:rPr>
          <w:rFonts w:ascii="Corbel" w:hAnsi="Corbel"/>
          <w:i/>
          <w:iCs/>
          <w:sz w:val="21"/>
          <w:szCs w:val="21"/>
        </w:rPr>
        <w:t>yr</w:t>
      </w:r>
      <w:proofErr w:type="spellEnd"/>
      <w:r w:rsidRPr="00E60ED3">
        <w:rPr>
          <w:rFonts w:ascii="Corbel" w:hAnsi="Corbel"/>
          <w:i/>
          <w:iCs/>
          <w:sz w:val="21"/>
          <w:szCs w:val="21"/>
        </w:rPr>
        <w:t xml:space="preserve"> AEE</w:t>
      </w:r>
      <w:r w:rsidRPr="00E60ED3">
        <w:rPr>
          <w:rFonts w:ascii="Corbel" w:hAnsi="Corbel"/>
          <w:sz w:val="21"/>
          <w:szCs w:val="21"/>
        </w:rPr>
        <w:t xml:space="preserve">”) means an EEA national who — </w:t>
      </w:r>
    </w:p>
    <w:p w:rsidR="00787AEA" w:rsidRPr="00E60ED3" w:rsidRDefault="00787AEA" w:rsidP="00787AEA">
      <w:pPr>
        <w:pStyle w:val="Default"/>
        <w:spacing w:after="99"/>
        <w:rPr>
          <w:rFonts w:ascii="Corbel" w:hAnsi="Corbel"/>
          <w:sz w:val="21"/>
          <w:szCs w:val="21"/>
        </w:rPr>
      </w:pPr>
      <w:r w:rsidRPr="00E60ED3">
        <w:rPr>
          <w:rFonts w:ascii="Corbel" w:hAnsi="Corbel"/>
          <w:sz w:val="21"/>
          <w:szCs w:val="21"/>
        </w:rPr>
        <w:t xml:space="preserve">(a) </w:t>
      </w:r>
      <w:proofErr w:type="gramStart"/>
      <w:r w:rsidRPr="00E60ED3">
        <w:rPr>
          <w:rFonts w:ascii="Corbel" w:hAnsi="Corbel"/>
          <w:sz w:val="21"/>
          <w:szCs w:val="21"/>
        </w:rPr>
        <w:t>is</w:t>
      </w:r>
      <w:proofErr w:type="gramEnd"/>
      <w:r w:rsidRPr="00E60ED3">
        <w:rPr>
          <w:rFonts w:ascii="Corbel" w:hAnsi="Corbel"/>
          <w:sz w:val="21"/>
          <w:szCs w:val="21"/>
        </w:rPr>
        <w:t xml:space="preserve"> a self-employed person in the United Kingdom; and </w:t>
      </w:r>
    </w:p>
    <w:p w:rsidR="00787AEA" w:rsidRPr="00E60ED3" w:rsidRDefault="00787AEA" w:rsidP="00787AEA">
      <w:pPr>
        <w:pStyle w:val="Default"/>
        <w:rPr>
          <w:rFonts w:ascii="Corbel" w:hAnsi="Corbel"/>
          <w:sz w:val="21"/>
          <w:szCs w:val="21"/>
        </w:rPr>
      </w:pPr>
      <w:r w:rsidRPr="00E60ED3">
        <w:rPr>
          <w:rFonts w:ascii="Corbel" w:hAnsi="Corbel"/>
          <w:sz w:val="21"/>
          <w:szCs w:val="21"/>
        </w:rPr>
        <w:t xml:space="preserve">(b) </w:t>
      </w:r>
      <w:proofErr w:type="gramStart"/>
      <w:r w:rsidRPr="00E60ED3">
        <w:rPr>
          <w:rFonts w:ascii="Corbel" w:hAnsi="Corbel"/>
          <w:sz w:val="21"/>
          <w:szCs w:val="21"/>
        </w:rPr>
        <w:t>resides</w:t>
      </w:r>
      <w:proofErr w:type="gramEnd"/>
      <w:r w:rsidRPr="00E60ED3">
        <w:rPr>
          <w:rFonts w:ascii="Corbel" w:hAnsi="Corbel"/>
          <w:sz w:val="21"/>
          <w:szCs w:val="21"/>
        </w:rPr>
        <w:t xml:space="preserve"> in Switzerland or the territory of an EEA State other than the United Kingdom and returns to the national’s residence in Switzerland or that EEA State, as the case may be, daily or at least once a week; </w:t>
      </w:r>
    </w:p>
    <w:p w:rsidR="00787AEA" w:rsidRPr="00E60ED3" w:rsidRDefault="00787AEA" w:rsidP="00787AEA">
      <w:pPr>
        <w:pStyle w:val="Default"/>
        <w:rPr>
          <w:rFonts w:ascii="Corbel" w:hAnsi="Corbel"/>
          <w:sz w:val="21"/>
          <w:szCs w:val="21"/>
        </w:rPr>
      </w:pPr>
    </w:p>
    <w:p w:rsidR="00787AEA" w:rsidRPr="00E60ED3" w:rsidRDefault="00787AEA" w:rsidP="00787AEA">
      <w:pPr>
        <w:pStyle w:val="Default"/>
        <w:rPr>
          <w:rFonts w:ascii="Corbel" w:hAnsi="Corbel"/>
          <w:sz w:val="21"/>
          <w:szCs w:val="21"/>
        </w:rPr>
      </w:pPr>
      <w:r w:rsidRPr="00E60ED3">
        <w:rPr>
          <w:rFonts w:ascii="Corbel" w:hAnsi="Corbel"/>
          <w:sz w:val="21"/>
          <w:szCs w:val="21"/>
        </w:rPr>
        <w:t>“EEA frontier worker” (“</w:t>
      </w:r>
      <w:proofErr w:type="spellStart"/>
      <w:r w:rsidRPr="00E60ED3">
        <w:rPr>
          <w:rFonts w:ascii="Corbel" w:hAnsi="Corbel"/>
          <w:i/>
          <w:iCs/>
          <w:sz w:val="21"/>
          <w:szCs w:val="21"/>
        </w:rPr>
        <w:t>gweithiwr</w:t>
      </w:r>
      <w:proofErr w:type="spellEnd"/>
      <w:r w:rsidRPr="00E60ED3">
        <w:rPr>
          <w:rFonts w:ascii="Corbel" w:hAnsi="Corbel"/>
          <w:i/>
          <w:iCs/>
          <w:sz w:val="21"/>
          <w:szCs w:val="21"/>
        </w:rPr>
        <w:t xml:space="preserve"> </w:t>
      </w:r>
      <w:proofErr w:type="spellStart"/>
      <w:r w:rsidRPr="00E60ED3">
        <w:rPr>
          <w:rFonts w:ascii="Corbel" w:hAnsi="Corbel"/>
          <w:i/>
          <w:iCs/>
          <w:sz w:val="21"/>
          <w:szCs w:val="21"/>
        </w:rPr>
        <w:t>ffin</w:t>
      </w:r>
      <w:proofErr w:type="spellEnd"/>
      <w:r w:rsidRPr="00E60ED3">
        <w:rPr>
          <w:rFonts w:ascii="Corbel" w:hAnsi="Corbel"/>
          <w:i/>
          <w:iCs/>
          <w:sz w:val="21"/>
          <w:szCs w:val="21"/>
        </w:rPr>
        <w:t xml:space="preserve"> </w:t>
      </w:r>
      <w:proofErr w:type="spellStart"/>
      <w:r w:rsidRPr="00E60ED3">
        <w:rPr>
          <w:rFonts w:ascii="Corbel" w:hAnsi="Corbel"/>
          <w:i/>
          <w:iCs/>
          <w:sz w:val="21"/>
          <w:szCs w:val="21"/>
        </w:rPr>
        <w:t>yr</w:t>
      </w:r>
      <w:proofErr w:type="spellEnd"/>
      <w:r w:rsidRPr="00E60ED3">
        <w:rPr>
          <w:rFonts w:ascii="Corbel" w:hAnsi="Corbel"/>
          <w:i/>
          <w:iCs/>
          <w:sz w:val="21"/>
          <w:szCs w:val="21"/>
        </w:rPr>
        <w:t xml:space="preserve"> AEE</w:t>
      </w:r>
      <w:r w:rsidRPr="00E60ED3">
        <w:rPr>
          <w:rFonts w:ascii="Corbel" w:hAnsi="Corbel"/>
          <w:sz w:val="21"/>
          <w:szCs w:val="21"/>
        </w:rPr>
        <w:t xml:space="preserve">”) means an EEA national who— </w:t>
      </w:r>
    </w:p>
    <w:p w:rsidR="00787AEA" w:rsidRPr="00E60ED3" w:rsidRDefault="00787AEA" w:rsidP="00787AEA">
      <w:pPr>
        <w:pStyle w:val="Default"/>
        <w:spacing w:after="100"/>
        <w:rPr>
          <w:rFonts w:ascii="Corbel" w:hAnsi="Corbel"/>
          <w:sz w:val="21"/>
          <w:szCs w:val="21"/>
        </w:rPr>
      </w:pPr>
      <w:r w:rsidRPr="00E60ED3">
        <w:rPr>
          <w:rFonts w:ascii="Corbel" w:hAnsi="Corbel"/>
          <w:sz w:val="21"/>
          <w:szCs w:val="21"/>
        </w:rPr>
        <w:t xml:space="preserve">(a) </w:t>
      </w:r>
      <w:proofErr w:type="gramStart"/>
      <w:r w:rsidRPr="00E60ED3">
        <w:rPr>
          <w:rFonts w:ascii="Corbel" w:hAnsi="Corbel"/>
          <w:sz w:val="21"/>
          <w:szCs w:val="21"/>
        </w:rPr>
        <w:t>is</w:t>
      </w:r>
      <w:proofErr w:type="gramEnd"/>
      <w:r w:rsidRPr="00E60ED3">
        <w:rPr>
          <w:rFonts w:ascii="Corbel" w:hAnsi="Corbel"/>
          <w:sz w:val="21"/>
          <w:szCs w:val="21"/>
        </w:rPr>
        <w:t xml:space="preserve"> a worker in the United Kingdom; and </w:t>
      </w:r>
    </w:p>
    <w:p w:rsidR="00787AEA" w:rsidRPr="00E60ED3" w:rsidRDefault="00787AEA" w:rsidP="00787AEA">
      <w:pPr>
        <w:pStyle w:val="Default"/>
        <w:rPr>
          <w:rFonts w:ascii="Corbel" w:hAnsi="Corbel"/>
          <w:sz w:val="21"/>
          <w:szCs w:val="21"/>
        </w:rPr>
      </w:pPr>
      <w:r w:rsidRPr="00E60ED3">
        <w:rPr>
          <w:rFonts w:ascii="Corbel" w:hAnsi="Corbel"/>
          <w:sz w:val="21"/>
          <w:szCs w:val="21"/>
        </w:rPr>
        <w:t xml:space="preserve">(b) </w:t>
      </w:r>
      <w:proofErr w:type="gramStart"/>
      <w:r w:rsidRPr="00E60ED3">
        <w:rPr>
          <w:rFonts w:ascii="Corbel" w:hAnsi="Corbel"/>
          <w:sz w:val="21"/>
          <w:szCs w:val="21"/>
        </w:rPr>
        <w:t>resides</w:t>
      </w:r>
      <w:proofErr w:type="gramEnd"/>
      <w:r w:rsidRPr="00E60ED3">
        <w:rPr>
          <w:rFonts w:ascii="Corbel" w:hAnsi="Corbel"/>
          <w:sz w:val="21"/>
          <w:szCs w:val="21"/>
        </w:rPr>
        <w:t xml:space="preserve"> in Switzerland or the territory of an EEA State other than the United Kingdom and returns to the national’s residence in Switzerland or that EEA State, as the case may be, daily or at least once a week; </w:t>
      </w:r>
    </w:p>
    <w:p w:rsidR="00787AEA" w:rsidRPr="00E60ED3" w:rsidRDefault="00787AEA" w:rsidP="00787AEA">
      <w:pPr>
        <w:pStyle w:val="Default"/>
        <w:rPr>
          <w:rFonts w:ascii="Corbel" w:hAnsi="Corbel"/>
          <w:sz w:val="21"/>
          <w:szCs w:val="21"/>
        </w:rPr>
      </w:pPr>
    </w:p>
    <w:p w:rsidR="00787AEA" w:rsidRPr="00E60ED3" w:rsidRDefault="00787AEA" w:rsidP="00787AEA">
      <w:pPr>
        <w:pStyle w:val="Default"/>
        <w:rPr>
          <w:rFonts w:ascii="Corbel" w:hAnsi="Corbel"/>
          <w:sz w:val="21"/>
          <w:szCs w:val="21"/>
        </w:rPr>
      </w:pPr>
      <w:r w:rsidRPr="00E60ED3">
        <w:rPr>
          <w:rFonts w:ascii="Corbel" w:hAnsi="Corbel"/>
          <w:sz w:val="21"/>
          <w:szCs w:val="21"/>
        </w:rPr>
        <w:t>“EEA migrant worker” (“</w:t>
      </w:r>
      <w:proofErr w:type="spellStart"/>
      <w:r w:rsidRPr="00E60ED3">
        <w:rPr>
          <w:rFonts w:ascii="Corbel" w:hAnsi="Corbel"/>
          <w:i/>
          <w:iCs/>
          <w:sz w:val="21"/>
          <w:szCs w:val="21"/>
        </w:rPr>
        <w:t>gweithiwr</w:t>
      </w:r>
      <w:proofErr w:type="spellEnd"/>
      <w:r w:rsidRPr="00E60ED3">
        <w:rPr>
          <w:rFonts w:ascii="Corbel" w:hAnsi="Corbel"/>
          <w:i/>
          <w:iCs/>
          <w:sz w:val="21"/>
          <w:szCs w:val="21"/>
        </w:rPr>
        <w:t xml:space="preserve"> </w:t>
      </w:r>
      <w:proofErr w:type="spellStart"/>
      <w:r w:rsidRPr="00E60ED3">
        <w:rPr>
          <w:rFonts w:ascii="Corbel" w:hAnsi="Corbel"/>
          <w:i/>
          <w:iCs/>
          <w:sz w:val="21"/>
          <w:szCs w:val="21"/>
        </w:rPr>
        <w:t>mudol</w:t>
      </w:r>
      <w:proofErr w:type="spellEnd"/>
      <w:r w:rsidRPr="00E60ED3">
        <w:rPr>
          <w:rFonts w:ascii="Corbel" w:hAnsi="Corbel"/>
          <w:i/>
          <w:iCs/>
          <w:sz w:val="21"/>
          <w:szCs w:val="21"/>
        </w:rPr>
        <w:t xml:space="preserve"> </w:t>
      </w:r>
      <w:proofErr w:type="spellStart"/>
      <w:r w:rsidRPr="00E60ED3">
        <w:rPr>
          <w:rFonts w:ascii="Corbel" w:hAnsi="Corbel"/>
          <w:i/>
          <w:iCs/>
          <w:sz w:val="21"/>
          <w:szCs w:val="21"/>
        </w:rPr>
        <w:t>o’r</w:t>
      </w:r>
      <w:proofErr w:type="spellEnd"/>
      <w:r w:rsidRPr="00E60ED3">
        <w:rPr>
          <w:rFonts w:ascii="Corbel" w:hAnsi="Corbel"/>
          <w:i/>
          <w:iCs/>
          <w:sz w:val="21"/>
          <w:szCs w:val="21"/>
        </w:rPr>
        <w:t xml:space="preserve"> AEE</w:t>
      </w:r>
      <w:r w:rsidRPr="00E60ED3">
        <w:rPr>
          <w:rFonts w:ascii="Corbel" w:hAnsi="Corbel"/>
          <w:sz w:val="21"/>
          <w:szCs w:val="21"/>
        </w:rPr>
        <w:t xml:space="preserve">”) means an EEA national who is a worker, other than an EEA frontier worker, in the United Kingdom; </w:t>
      </w:r>
    </w:p>
    <w:p w:rsidR="00787AEA" w:rsidRPr="00E60ED3" w:rsidRDefault="00787AEA" w:rsidP="00787AEA">
      <w:pPr>
        <w:pStyle w:val="Default"/>
        <w:rPr>
          <w:rFonts w:ascii="Corbel" w:hAnsi="Corbel"/>
          <w:sz w:val="21"/>
          <w:szCs w:val="21"/>
        </w:rPr>
      </w:pPr>
      <w:r w:rsidRPr="00E60ED3">
        <w:rPr>
          <w:rFonts w:ascii="Corbel" w:hAnsi="Corbel"/>
          <w:sz w:val="21"/>
          <w:szCs w:val="21"/>
        </w:rPr>
        <w:t>“EEA national” (“</w:t>
      </w:r>
      <w:proofErr w:type="spellStart"/>
      <w:r w:rsidRPr="00E60ED3">
        <w:rPr>
          <w:rFonts w:ascii="Corbel" w:hAnsi="Corbel"/>
          <w:i/>
          <w:iCs/>
          <w:sz w:val="21"/>
          <w:szCs w:val="21"/>
        </w:rPr>
        <w:t>gwladolyn</w:t>
      </w:r>
      <w:proofErr w:type="spellEnd"/>
      <w:r w:rsidRPr="00E60ED3">
        <w:rPr>
          <w:rFonts w:ascii="Corbel" w:hAnsi="Corbel"/>
          <w:i/>
          <w:iCs/>
          <w:sz w:val="21"/>
          <w:szCs w:val="21"/>
        </w:rPr>
        <w:t xml:space="preserve"> </w:t>
      </w:r>
      <w:proofErr w:type="spellStart"/>
      <w:r w:rsidRPr="00E60ED3">
        <w:rPr>
          <w:rFonts w:ascii="Corbel" w:hAnsi="Corbel"/>
          <w:i/>
          <w:iCs/>
          <w:sz w:val="21"/>
          <w:szCs w:val="21"/>
        </w:rPr>
        <w:t>o’r</w:t>
      </w:r>
      <w:proofErr w:type="spellEnd"/>
      <w:r w:rsidRPr="00E60ED3">
        <w:rPr>
          <w:rFonts w:ascii="Corbel" w:hAnsi="Corbel"/>
          <w:i/>
          <w:iCs/>
          <w:sz w:val="21"/>
          <w:szCs w:val="21"/>
        </w:rPr>
        <w:t xml:space="preserve"> AEE</w:t>
      </w:r>
      <w:r w:rsidRPr="00E60ED3">
        <w:rPr>
          <w:rFonts w:ascii="Corbel" w:hAnsi="Corbel"/>
          <w:sz w:val="21"/>
          <w:szCs w:val="21"/>
        </w:rPr>
        <w:t xml:space="preserve">”) means a national of an EEA State other than the United Kingdom; </w:t>
      </w:r>
    </w:p>
    <w:p w:rsidR="00787AEA" w:rsidRPr="00E60ED3" w:rsidRDefault="00787AEA" w:rsidP="00787AEA">
      <w:pPr>
        <w:pStyle w:val="Default"/>
        <w:rPr>
          <w:rFonts w:ascii="Corbel" w:hAnsi="Corbel"/>
          <w:sz w:val="21"/>
          <w:szCs w:val="21"/>
        </w:rPr>
      </w:pPr>
      <w:r w:rsidRPr="00E60ED3">
        <w:rPr>
          <w:rFonts w:ascii="Corbel" w:hAnsi="Corbel"/>
          <w:sz w:val="21"/>
          <w:szCs w:val="21"/>
        </w:rPr>
        <w:t>“EEA self-employed person” (“</w:t>
      </w:r>
      <w:r w:rsidRPr="00E60ED3">
        <w:rPr>
          <w:rFonts w:ascii="Corbel" w:hAnsi="Corbel"/>
          <w:i/>
          <w:iCs/>
          <w:sz w:val="21"/>
          <w:szCs w:val="21"/>
        </w:rPr>
        <w:t xml:space="preserve">person </w:t>
      </w:r>
      <w:proofErr w:type="spellStart"/>
      <w:r w:rsidRPr="00E60ED3">
        <w:rPr>
          <w:rFonts w:ascii="Corbel" w:hAnsi="Corbel"/>
          <w:i/>
          <w:iCs/>
          <w:sz w:val="21"/>
          <w:szCs w:val="21"/>
        </w:rPr>
        <w:t>hunangyflogedig</w:t>
      </w:r>
      <w:proofErr w:type="spellEnd"/>
      <w:r w:rsidRPr="00E60ED3">
        <w:rPr>
          <w:rFonts w:ascii="Corbel" w:hAnsi="Corbel"/>
          <w:i/>
          <w:iCs/>
          <w:sz w:val="21"/>
          <w:szCs w:val="21"/>
        </w:rPr>
        <w:t xml:space="preserve"> </w:t>
      </w:r>
      <w:proofErr w:type="spellStart"/>
      <w:r w:rsidRPr="00E60ED3">
        <w:rPr>
          <w:rFonts w:ascii="Corbel" w:hAnsi="Corbel"/>
          <w:i/>
          <w:iCs/>
          <w:sz w:val="21"/>
          <w:szCs w:val="21"/>
        </w:rPr>
        <w:t>o’r</w:t>
      </w:r>
      <w:proofErr w:type="spellEnd"/>
      <w:r w:rsidRPr="00E60ED3">
        <w:rPr>
          <w:rFonts w:ascii="Corbel" w:hAnsi="Corbel"/>
          <w:i/>
          <w:iCs/>
          <w:sz w:val="21"/>
          <w:szCs w:val="21"/>
        </w:rPr>
        <w:t xml:space="preserve"> AEE</w:t>
      </w:r>
      <w:r w:rsidRPr="00E60ED3">
        <w:rPr>
          <w:rFonts w:ascii="Corbel" w:hAnsi="Corbel"/>
          <w:sz w:val="21"/>
          <w:szCs w:val="21"/>
        </w:rPr>
        <w:t xml:space="preserve">”) means an EEA national who is a self-employed person, other than an EEA frontier self-employed person, in the United Kingdom; </w:t>
      </w:r>
    </w:p>
    <w:p w:rsidR="00787AEA" w:rsidRPr="00E60ED3" w:rsidRDefault="00787AEA" w:rsidP="00787AEA">
      <w:pPr>
        <w:pStyle w:val="Default"/>
        <w:rPr>
          <w:rFonts w:ascii="Corbel" w:hAnsi="Corbel"/>
          <w:sz w:val="21"/>
          <w:szCs w:val="21"/>
        </w:rPr>
      </w:pPr>
      <w:r w:rsidRPr="00E60ED3">
        <w:rPr>
          <w:rFonts w:ascii="Corbel" w:hAnsi="Corbel"/>
          <w:sz w:val="21"/>
          <w:szCs w:val="21"/>
        </w:rPr>
        <w:t>“EEA State” (“</w:t>
      </w:r>
      <w:proofErr w:type="spellStart"/>
      <w:r w:rsidRPr="00E60ED3">
        <w:rPr>
          <w:rFonts w:ascii="Corbel" w:hAnsi="Corbel"/>
          <w:i/>
          <w:iCs/>
          <w:sz w:val="21"/>
          <w:szCs w:val="21"/>
        </w:rPr>
        <w:t>gwladwriaeth</w:t>
      </w:r>
      <w:proofErr w:type="spellEnd"/>
      <w:r w:rsidRPr="00E60ED3">
        <w:rPr>
          <w:rFonts w:ascii="Corbel" w:hAnsi="Corbel"/>
          <w:i/>
          <w:iCs/>
          <w:sz w:val="21"/>
          <w:szCs w:val="21"/>
        </w:rPr>
        <w:t xml:space="preserve"> AEE</w:t>
      </w:r>
      <w:r w:rsidRPr="00E60ED3">
        <w:rPr>
          <w:rFonts w:ascii="Corbel" w:hAnsi="Corbel"/>
          <w:sz w:val="21"/>
          <w:szCs w:val="21"/>
        </w:rPr>
        <w:t xml:space="preserve">”) means a Member State of the European Economic Area; </w:t>
      </w:r>
    </w:p>
    <w:p w:rsidR="00787AEA" w:rsidRPr="00E60ED3" w:rsidRDefault="00787AEA" w:rsidP="00787AEA">
      <w:pPr>
        <w:autoSpaceDE w:val="0"/>
        <w:autoSpaceDN w:val="0"/>
        <w:adjustRightInd w:val="0"/>
        <w:rPr>
          <w:rFonts w:ascii="Corbel" w:hAnsi="Corbel"/>
          <w:sz w:val="21"/>
          <w:szCs w:val="21"/>
        </w:rPr>
      </w:pPr>
      <w:r w:rsidRPr="00E60ED3">
        <w:rPr>
          <w:rFonts w:ascii="Corbel" w:hAnsi="Corbel"/>
          <w:sz w:val="21"/>
          <w:szCs w:val="21"/>
        </w:rPr>
        <w:t>“</w:t>
      </w:r>
      <w:proofErr w:type="gramStart"/>
      <w:r w:rsidRPr="00E60ED3">
        <w:rPr>
          <w:rFonts w:ascii="Corbel" w:hAnsi="Corbel"/>
          <w:sz w:val="21"/>
          <w:szCs w:val="21"/>
        </w:rPr>
        <w:t>employed</w:t>
      </w:r>
      <w:proofErr w:type="gramEnd"/>
      <w:r w:rsidRPr="00E60ED3">
        <w:rPr>
          <w:rFonts w:ascii="Corbel" w:hAnsi="Corbel"/>
          <w:sz w:val="21"/>
          <w:szCs w:val="21"/>
        </w:rPr>
        <w:t xml:space="preserve"> person” (“</w:t>
      </w:r>
      <w:r w:rsidRPr="00E60ED3">
        <w:rPr>
          <w:rFonts w:ascii="Corbel" w:hAnsi="Corbel"/>
          <w:i/>
          <w:iCs/>
          <w:sz w:val="21"/>
          <w:szCs w:val="21"/>
        </w:rPr>
        <w:t xml:space="preserve">person </w:t>
      </w:r>
      <w:proofErr w:type="spellStart"/>
      <w:r w:rsidRPr="00E60ED3">
        <w:rPr>
          <w:rFonts w:ascii="Corbel" w:hAnsi="Corbel"/>
          <w:i/>
          <w:iCs/>
          <w:sz w:val="21"/>
          <w:szCs w:val="21"/>
        </w:rPr>
        <w:t>cyflogedig</w:t>
      </w:r>
      <w:proofErr w:type="spellEnd"/>
      <w:r w:rsidRPr="00E60ED3">
        <w:rPr>
          <w:rFonts w:ascii="Corbel" w:hAnsi="Corbel"/>
          <w:sz w:val="21"/>
          <w:szCs w:val="21"/>
        </w:rPr>
        <w:t>”) means an employed person within the meaning of Annex 1 to the Swiss Agreement;</w:t>
      </w:r>
    </w:p>
    <w:p w:rsidR="00787AEA" w:rsidRPr="00E60ED3" w:rsidRDefault="00787AEA" w:rsidP="00787AEA">
      <w:pPr>
        <w:autoSpaceDE w:val="0"/>
        <w:autoSpaceDN w:val="0"/>
        <w:adjustRightInd w:val="0"/>
        <w:rPr>
          <w:rFonts w:ascii="Corbel" w:hAnsi="Corbel"/>
          <w:sz w:val="21"/>
          <w:szCs w:val="21"/>
        </w:rPr>
      </w:pP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“EU national” (“</w:t>
      </w:r>
      <w:proofErr w:type="spellStart"/>
      <w:r w:rsidRPr="00787AEA">
        <w:rPr>
          <w:rFonts w:ascii="Corbel" w:hAnsi="Corbel"/>
          <w:i/>
          <w:iCs/>
          <w:color w:val="000000"/>
          <w:sz w:val="21"/>
          <w:szCs w:val="21"/>
          <w:lang w:eastAsia="en-GB"/>
        </w:rPr>
        <w:t>gwladolyn</w:t>
      </w:r>
      <w:proofErr w:type="spellEnd"/>
      <w:r w:rsidRPr="00787AEA">
        <w:rPr>
          <w:rFonts w:ascii="Corbel" w:hAnsi="Corbel"/>
          <w:i/>
          <w:iCs/>
          <w:color w:val="000000"/>
          <w:sz w:val="21"/>
          <w:szCs w:val="21"/>
          <w:lang w:eastAsia="en-GB"/>
        </w:rPr>
        <w:t xml:space="preserve"> </w:t>
      </w:r>
      <w:proofErr w:type="spellStart"/>
      <w:r w:rsidRPr="00787AEA">
        <w:rPr>
          <w:rFonts w:ascii="Corbel" w:hAnsi="Corbel"/>
          <w:i/>
          <w:iCs/>
          <w:color w:val="000000"/>
          <w:sz w:val="21"/>
          <w:szCs w:val="21"/>
          <w:lang w:eastAsia="en-GB"/>
        </w:rPr>
        <w:t>o’r</w:t>
      </w:r>
      <w:proofErr w:type="spellEnd"/>
      <w:r w:rsidRPr="00787AEA">
        <w:rPr>
          <w:rFonts w:ascii="Corbel" w:hAnsi="Corbel"/>
          <w:i/>
          <w:iCs/>
          <w:color w:val="000000"/>
          <w:sz w:val="21"/>
          <w:szCs w:val="21"/>
          <w:lang w:eastAsia="en-GB"/>
        </w:rPr>
        <w:t xml:space="preserve"> UE</w:t>
      </w:r>
      <w:r w:rsidRPr="00787AEA">
        <w:rPr>
          <w:rFonts w:ascii="Corbel" w:hAnsi="Corbel"/>
          <w:color w:val="000000"/>
          <w:sz w:val="21"/>
          <w:szCs w:val="21"/>
          <w:lang w:eastAsia="en-GB"/>
        </w:rPr>
        <w:t xml:space="preserve">”) means a national of a Member State of the European Union;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“European Union” (“</w:t>
      </w:r>
      <w:proofErr w:type="spellStart"/>
      <w:r w:rsidRPr="00787AEA">
        <w:rPr>
          <w:rFonts w:ascii="Corbel" w:hAnsi="Corbel"/>
          <w:i/>
          <w:iCs/>
          <w:color w:val="000000"/>
          <w:sz w:val="21"/>
          <w:szCs w:val="21"/>
          <w:lang w:eastAsia="en-GB"/>
        </w:rPr>
        <w:t>yr</w:t>
      </w:r>
      <w:proofErr w:type="spellEnd"/>
      <w:r w:rsidRPr="00787AEA">
        <w:rPr>
          <w:rFonts w:ascii="Corbel" w:hAnsi="Corbel"/>
          <w:i/>
          <w:iCs/>
          <w:color w:val="000000"/>
          <w:sz w:val="21"/>
          <w:szCs w:val="21"/>
          <w:lang w:eastAsia="en-GB"/>
        </w:rPr>
        <w:t xml:space="preserve"> </w:t>
      </w:r>
      <w:proofErr w:type="spellStart"/>
      <w:r w:rsidRPr="00787AEA">
        <w:rPr>
          <w:rFonts w:ascii="Corbel" w:hAnsi="Corbel"/>
          <w:i/>
          <w:iCs/>
          <w:color w:val="000000"/>
          <w:sz w:val="21"/>
          <w:szCs w:val="21"/>
          <w:lang w:eastAsia="en-GB"/>
        </w:rPr>
        <w:t>Undeb</w:t>
      </w:r>
      <w:proofErr w:type="spellEnd"/>
      <w:r w:rsidRPr="00787AEA">
        <w:rPr>
          <w:rFonts w:ascii="Corbel" w:hAnsi="Corbel"/>
          <w:i/>
          <w:iCs/>
          <w:color w:val="000000"/>
          <w:sz w:val="21"/>
          <w:szCs w:val="21"/>
          <w:lang w:eastAsia="en-GB"/>
        </w:rPr>
        <w:t xml:space="preserve"> </w:t>
      </w:r>
      <w:proofErr w:type="spellStart"/>
      <w:r w:rsidRPr="00787AEA">
        <w:rPr>
          <w:rFonts w:ascii="Corbel" w:hAnsi="Corbel"/>
          <w:i/>
          <w:iCs/>
          <w:color w:val="000000"/>
          <w:sz w:val="21"/>
          <w:szCs w:val="21"/>
          <w:lang w:eastAsia="en-GB"/>
        </w:rPr>
        <w:t>Ewropeaidd</w:t>
      </w:r>
      <w:proofErr w:type="spellEnd"/>
      <w:r w:rsidRPr="00787AEA">
        <w:rPr>
          <w:rFonts w:ascii="Corbel" w:hAnsi="Corbel"/>
          <w:color w:val="000000"/>
          <w:sz w:val="21"/>
          <w:szCs w:val="21"/>
          <w:lang w:eastAsia="en-GB"/>
        </w:rPr>
        <w:t xml:space="preserve">”) means the territory comprised by the Member States of the European Union as constituted from time to time;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“European Economic Area” (“</w:t>
      </w:r>
      <w:proofErr w:type="spellStart"/>
      <w:r w:rsidRPr="00787AEA">
        <w:rPr>
          <w:rFonts w:ascii="Corbel" w:hAnsi="Corbel"/>
          <w:i/>
          <w:iCs/>
          <w:color w:val="000000"/>
          <w:sz w:val="21"/>
          <w:szCs w:val="21"/>
          <w:lang w:eastAsia="en-GB"/>
        </w:rPr>
        <w:t>Ardal</w:t>
      </w:r>
      <w:proofErr w:type="spellEnd"/>
      <w:r w:rsidRPr="00787AEA">
        <w:rPr>
          <w:rFonts w:ascii="Corbel" w:hAnsi="Corbel"/>
          <w:i/>
          <w:iCs/>
          <w:color w:val="000000"/>
          <w:sz w:val="21"/>
          <w:szCs w:val="21"/>
          <w:lang w:eastAsia="en-GB"/>
        </w:rPr>
        <w:t xml:space="preserve"> </w:t>
      </w:r>
      <w:proofErr w:type="spellStart"/>
      <w:r w:rsidRPr="00787AEA">
        <w:rPr>
          <w:rFonts w:ascii="Corbel" w:hAnsi="Corbel"/>
          <w:i/>
          <w:iCs/>
          <w:color w:val="000000"/>
          <w:sz w:val="21"/>
          <w:szCs w:val="21"/>
          <w:lang w:eastAsia="en-GB"/>
        </w:rPr>
        <w:t>Economaidd</w:t>
      </w:r>
      <w:proofErr w:type="spellEnd"/>
      <w:r w:rsidRPr="00787AEA">
        <w:rPr>
          <w:rFonts w:ascii="Corbel" w:hAnsi="Corbel"/>
          <w:i/>
          <w:iCs/>
          <w:color w:val="000000"/>
          <w:sz w:val="21"/>
          <w:szCs w:val="21"/>
          <w:lang w:eastAsia="en-GB"/>
        </w:rPr>
        <w:t xml:space="preserve"> </w:t>
      </w:r>
      <w:proofErr w:type="spellStart"/>
      <w:r w:rsidRPr="00787AEA">
        <w:rPr>
          <w:rFonts w:ascii="Corbel" w:hAnsi="Corbel"/>
          <w:i/>
          <w:iCs/>
          <w:color w:val="000000"/>
          <w:sz w:val="21"/>
          <w:szCs w:val="21"/>
          <w:lang w:eastAsia="en-GB"/>
        </w:rPr>
        <w:t>Ewropeaidd</w:t>
      </w:r>
      <w:proofErr w:type="spellEnd"/>
      <w:r w:rsidRPr="00787AEA">
        <w:rPr>
          <w:rFonts w:ascii="Corbel" w:hAnsi="Corbel"/>
          <w:color w:val="000000"/>
          <w:sz w:val="21"/>
          <w:szCs w:val="21"/>
          <w:lang w:eastAsia="en-GB"/>
        </w:rPr>
        <w:t xml:space="preserve">”) means the area comprised by the EEA States;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family</w:t>
      </w:r>
      <w:proofErr w:type="gramEnd"/>
      <w:r w:rsidRPr="00787AEA">
        <w:rPr>
          <w:rFonts w:ascii="Corbel" w:hAnsi="Corbel"/>
          <w:color w:val="000000"/>
          <w:sz w:val="21"/>
          <w:szCs w:val="21"/>
          <w:lang w:eastAsia="en-GB"/>
        </w:rPr>
        <w:t xml:space="preserve"> member” (“</w:t>
      </w:r>
      <w:proofErr w:type="spellStart"/>
      <w:r w:rsidRPr="00787AEA">
        <w:rPr>
          <w:rFonts w:ascii="Corbel" w:hAnsi="Corbel"/>
          <w:i/>
          <w:iCs/>
          <w:color w:val="000000"/>
          <w:sz w:val="21"/>
          <w:szCs w:val="21"/>
          <w:lang w:eastAsia="en-GB"/>
        </w:rPr>
        <w:t>aelod</w:t>
      </w:r>
      <w:proofErr w:type="spellEnd"/>
      <w:r w:rsidRPr="00787AEA">
        <w:rPr>
          <w:rFonts w:ascii="Corbel" w:hAnsi="Corbel"/>
          <w:i/>
          <w:iCs/>
          <w:color w:val="000000"/>
          <w:sz w:val="21"/>
          <w:szCs w:val="21"/>
          <w:lang w:eastAsia="en-GB"/>
        </w:rPr>
        <w:t xml:space="preserve"> o </w:t>
      </w:r>
      <w:proofErr w:type="spellStart"/>
      <w:r w:rsidRPr="00787AEA">
        <w:rPr>
          <w:rFonts w:ascii="Corbel" w:hAnsi="Corbel"/>
          <w:i/>
          <w:iCs/>
          <w:color w:val="000000"/>
          <w:sz w:val="21"/>
          <w:szCs w:val="21"/>
          <w:lang w:eastAsia="en-GB"/>
        </w:rPr>
        <w:t>deulu</w:t>
      </w:r>
      <w:proofErr w:type="spellEnd"/>
      <w:r w:rsidRPr="00787AEA">
        <w:rPr>
          <w:rFonts w:ascii="Corbel" w:hAnsi="Corbel"/>
          <w:color w:val="000000"/>
          <w:sz w:val="21"/>
          <w:szCs w:val="21"/>
          <w:lang w:eastAsia="en-GB"/>
        </w:rPr>
        <w:t xml:space="preserve">”) means (unless otherwise indicated)—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a</w:t>
      </w:r>
      <w:proofErr w:type="gramEnd"/>
      <w:r w:rsidRPr="00787AEA">
        <w:rPr>
          <w:rFonts w:ascii="Corbel" w:hAnsi="Corbel"/>
          <w:color w:val="000000"/>
          <w:sz w:val="21"/>
          <w:szCs w:val="21"/>
          <w:lang w:eastAsia="en-GB"/>
        </w:rPr>
        <w:t xml:space="preserve">) in relation to an EEA frontier worker, an EEA migrant worker, an EEA frontier self-employed person or an EEA self-employed person— </w:t>
      </w:r>
    </w:p>
    <w:p w:rsidR="00787AEA" w:rsidRPr="00787AEA" w:rsidRDefault="00787AEA" w:rsidP="00787AEA">
      <w:pPr>
        <w:autoSpaceDE w:val="0"/>
        <w:autoSpaceDN w:val="0"/>
        <w:adjustRightInd w:val="0"/>
        <w:spacing w:after="100"/>
        <w:rPr>
          <w:rFonts w:ascii="Corbel" w:hAnsi="Corbel"/>
          <w:color w:val="000000"/>
          <w:sz w:val="21"/>
          <w:szCs w:val="21"/>
          <w:lang w:eastAsia="en-GB"/>
        </w:rPr>
      </w:pPr>
      <w:r w:rsidRPr="00787AEA">
        <w:rPr>
          <w:rFonts w:ascii="Corbel" w:hAnsi="Corbel"/>
          <w:color w:val="000000"/>
          <w:sz w:val="21"/>
          <w:szCs w:val="21"/>
          <w:lang w:eastAsia="en-GB"/>
        </w:rPr>
        <w:t>(</w:t>
      </w:r>
      <w:proofErr w:type="spellStart"/>
      <w:r w:rsidRPr="00787AEA">
        <w:rPr>
          <w:rFonts w:ascii="Corbel" w:hAnsi="Corbel"/>
          <w:color w:val="000000"/>
          <w:sz w:val="21"/>
          <w:szCs w:val="21"/>
          <w:lang w:eastAsia="en-GB"/>
        </w:rPr>
        <w:t>i</w:t>
      </w:r>
      <w:proofErr w:type="spellEnd"/>
      <w:r w:rsidRPr="00787AEA">
        <w:rPr>
          <w:rFonts w:ascii="Corbel" w:hAnsi="Corbel"/>
          <w:color w:val="000000"/>
          <w:sz w:val="21"/>
          <w:szCs w:val="21"/>
          <w:lang w:eastAsia="en-GB"/>
        </w:rPr>
        <w:t xml:space="preserve">) </w:t>
      </w:r>
      <w:proofErr w:type="gramStart"/>
      <w:r w:rsidRPr="00787AEA">
        <w:rPr>
          <w:rFonts w:ascii="Corbel" w:hAnsi="Corbel"/>
          <w:color w:val="000000"/>
          <w:sz w:val="21"/>
          <w:szCs w:val="21"/>
          <w:lang w:eastAsia="en-GB"/>
        </w:rPr>
        <w:t>the</w:t>
      </w:r>
      <w:proofErr w:type="gramEnd"/>
      <w:r w:rsidRPr="00787AEA">
        <w:rPr>
          <w:rFonts w:ascii="Corbel" w:hAnsi="Corbel"/>
          <w:color w:val="000000"/>
          <w:sz w:val="21"/>
          <w:szCs w:val="21"/>
          <w:lang w:eastAsia="en-GB"/>
        </w:rPr>
        <w:t xml:space="preserve"> person’s spouse or civil partner;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(ii) </w:t>
      </w:r>
      <w:proofErr w:type="gramStart"/>
      <w:r w:rsidRPr="00787AEA">
        <w:rPr>
          <w:rFonts w:ascii="Corbel" w:hAnsi="Corbel"/>
          <w:color w:val="000000"/>
          <w:sz w:val="21"/>
          <w:szCs w:val="21"/>
          <w:lang w:eastAsia="en-GB"/>
        </w:rPr>
        <w:t>direct</w:t>
      </w:r>
      <w:proofErr w:type="gramEnd"/>
      <w:r w:rsidRPr="00787AEA">
        <w:rPr>
          <w:rFonts w:ascii="Corbel" w:hAnsi="Corbel"/>
          <w:color w:val="000000"/>
          <w:sz w:val="21"/>
          <w:szCs w:val="21"/>
          <w:lang w:eastAsia="en-GB"/>
        </w:rPr>
        <w:t xml:space="preserve"> descendants of the person or of the person’s spouse or civil partner who are— </w:t>
      </w:r>
    </w:p>
    <w:p w:rsidR="00787AEA" w:rsidRPr="00787AEA" w:rsidRDefault="00787AEA" w:rsidP="00787AEA">
      <w:pPr>
        <w:autoSpaceDE w:val="0"/>
        <w:autoSpaceDN w:val="0"/>
        <w:adjustRightInd w:val="0"/>
        <w:spacing w:after="99"/>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aa</w:t>
      </w:r>
      <w:proofErr w:type="gramEnd"/>
      <w:r w:rsidRPr="00787AEA">
        <w:rPr>
          <w:rFonts w:ascii="Corbel" w:hAnsi="Corbel"/>
          <w:color w:val="000000"/>
          <w:sz w:val="21"/>
          <w:szCs w:val="21"/>
          <w:lang w:eastAsia="en-GB"/>
        </w:rPr>
        <w:t xml:space="preserve">) under the age of 21; or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bb</w:t>
      </w:r>
      <w:proofErr w:type="gramEnd"/>
      <w:r w:rsidRPr="00787AEA">
        <w:rPr>
          <w:rFonts w:ascii="Corbel" w:hAnsi="Corbel"/>
          <w:color w:val="000000"/>
          <w:sz w:val="21"/>
          <w:szCs w:val="21"/>
          <w:lang w:eastAsia="en-GB"/>
        </w:rPr>
        <w:t xml:space="preserve">) dependants of the person or the person’s spouse or civil partner; or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(iii) </w:t>
      </w:r>
      <w:proofErr w:type="gramStart"/>
      <w:r w:rsidRPr="00787AEA">
        <w:rPr>
          <w:rFonts w:ascii="Corbel" w:hAnsi="Corbel"/>
          <w:color w:val="000000"/>
          <w:sz w:val="21"/>
          <w:szCs w:val="21"/>
          <w:lang w:eastAsia="en-GB"/>
        </w:rPr>
        <w:t>dependent</w:t>
      </w:r>
      <w:proofErr w:type="gramEnd"/>
      <w:r w:rsidRPr="00787AEA">
        <w:rPr>
          <w:rFonts w:ascii="Corbel" w:hAnsi="Corbel"/>
          <w:color w:val="000000"/>
          <w:sz w:val="21"/>
          <w:szCs w:val="21"/>
          <w:lang w:eastAsia="en-GB"/>
        </w:rPr>
        <w:t xml:space="preserve"> direct relatives in the ascending line of the person or that of the person’s spouse or civil partner;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(b) </w:t>
      </w:r>
      <w:proofErr w:type="gramStart"/>
      <w:r w:rsidRPr="00787AEA">
        <w:rPr>
          <w:rFonts w:ascii="Corbel" w:hAnsi="Corbel"/>
          <w:color w:val="000000"/>
          <w:sz w:val="21"/>
          <w:szCs w:val="21"/>
          <w:lang w:eastAsia="en-GB"/>
        </w:rPr>
        <w:t>in</w:t>
      </w:r>
      <w:proofErr w:type="gramEnd"/>
      <w:r w:rsidRPr="00787AEA">
        <w:rPr>
          <w:rFonts w:ascii="Corbel" w:hAnsi="Corbel"/>
          <w:color w:val="000000"/>
          <w:sz w:val="21"/>
          <w:szCs w:val="21"/>
          <w:lang w:eastAsia="en-GB"/>
        </w:rPr>
        <w:t xml:space="preserve"> relation to a Swiss employed person, a Swiss frontier employed person, a Swiss frontier self-employed person or a Swiss self-employed person— </w:t>
      </w:r>
    </w:p>
    <w:p w:rsidR="00787AEA" w:rsidRPr="00787AEA" w:rsidRDefault="00787AEA" w:rsidP="00787AEA">
      <w:pPr>
        <w:autoSpaceDE w:val="0"/>
        <w:autoSpaceDN w:val="0"/>
        <w:adjustRightInd w:val="0"/>
        <w:spacing w:after="99"/>
        <w:rPr>
          <w:rFonts w:ascii="Corbel" w:hAnsi="Corbel"/>
          <w:color w:val="000000"/>
          <w:sz w:val="21"/>
          <w:szCs w:val="21"/>
          <w:lang w:eastAsia="en-GB"/>
        </w:rPr>
      </w:pPr>
      <w:r w:rsidRPr="00787AEA">
        <w:rPr>
          <w:rFonts w:ascii="Corbel" w:hAnsi="Corbel"/>
          <w:color w:val="000000"/>
          <w:sz w:val="21"/>
          <w:szCs w:val="21"/>
          <w:lang w:eastAsia="en-GB"/>
        </w:rPr>
        <w:t>(</w:t>
      </w:r>
      <w:proofErr w:type="spellStart"/>
      <w:r w:rsidRPr="00787AEA">
        <w:rPr>
          <w:rFonts w:ascii="Corbel" w:hAnsi="Corbel"/>
          <w:color w:val="000000"/>
          <w:sz w:val="21"/>
          <w:szCs w:val="21"/>
          <w:lang w:eastAsia="en-GB"/>
        </w:rPr>
        <w:t>i</w:t>
      </w:r>
      <w:proofErr w:type="spellEnd"/>
      <w:r w:rsidRPr="00787AEA">
        <w:rPr>
          <w:rFonts w:ascii="Corbel" w:hAnsi="Corbel"/>
          <w:color w:val="000000"/>
          <w:sz w:val="21"/>
          <w:szCs w:val="21"/>
          <w:lang w:eastAsia="en-GB"/>
        </w:rPr>
        <w:t xml:space="preserve">) </w:t>
      </w:r>
      <w:proofErr w:type="gramStart"/>
      <w:r w:rsidRPr="00787AEA">
        <w:rPr>
          <w:rFonts w:ascii="Corbel" w:hAnsi="Corbel"/>
          <w:color w:val="000000"/>
          <w:sz w:val="21"/>
          <w:szCs w:val="21"/>
          <w:lang w:eastAsia="en-GB"/>
        </w:rPr>
        <w:t>the</w:t>
      </w:r>
      <w:proofErr w:type="gramEnd"/>
      <w:r w:rsidRPr="00787AEA">
        <w:rPr>
          <w:rFonts w:ascii="Corbel" w:hAnsi="Corbel"/>
          <w:color w:val="000000"/>
          <w:sz w:val="21"/>
          <w:szCs w:val="21"/>
          <w:lang w:eastAsia="en-GB"/>
        </w:rPr>
        <w:t xml:space="preserve"> person’s spouse or civil partner; or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(ii) </w:t>
      </w:r>
      <w:proofErr w:type="gramStart"/>
      <w:r w:rsidRPr="00787AEA">
        <w:rPr>
          <w:rFonts w:ascii="Corbel" w:hAnsi="Corbel"/>
          <w:color w:val="000000"/>
          <w:sz w:val="21"/>
          <w:szCs w:val="21"/>
          <w:lang w:eastAsia="en-GB"/>
        </w:rPr>
        <w:t>the</w:t>
      </w:r>
      <w:proofErr w:type="gramEnd"/>
      <w:r w:rsidRPr="00787AEA">
        <w:rPr>
          <w:rFonts w:ascii="Corbel" w:hAnsi="Corbel"/>
          <w:color w:val="000000"/>
          <w:sz w:val="21"/>
          <w:szCs w:val="21"/>
          <w:lang w:eastAsia="en-GB"/>
        </w:rPr>
        <w:t xml:space="preserve"> person’s child or the child of the person’s spouse or civil partner;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(c) </w:t>
      </w:r>
      <w:proofErr w:type="gramStart"/>
      <w:r w:rsidRPr="00787AEA">
        <w:rPr>
          <w:rFonts w:ascii="Corbel" w:hAnsi="Corbel"/>
          <w:color w:val="000000"/>
          <w:sz w:val="21"/>
          <w:szCs w:val="21"/>
          <w:lang w:eastAsia="en-GB"/>
        </w:rPr>
        <w:t>in</w:t>
      </w:r>
      <w:proofErr w:type="gramEnd"/>
      <w:r w:rsidRPr="00787AEA">
        <w:rPr>
          <w:rFonts w:ascii="Corbel" w:hAnsi="Corbel"/>
          <w:color w:val="000000"/>
          <w:sz w:val="21"/>
          <w:szCs w:val="21"/>
          <w:lang w:eastAsia="en-GB"/>
        </w:rPr>
        <w:t xml:space="preserve"> relation to an EU national who falls within Article 7(1)(c) of Directive 2004/38— </w:t>
      </w:r>
    </w:p>
    <w:p w:rsidR="00787AEA" w:rsidRPr="00787AEA" w:rsidRDefault="00787AEA" w:rsidP="00787AEA">
      <w:pPr>
        <w:autoSpaceDE w:val="0"/>
        <w:autoSpaceDN w:val="0"/>
        <w:adjustRightInd w:val="0"/>
        <w:spacing w:after="99"/>
        <w:rPr>
          <w:rFonts w:ascii="Corbel" w:hAnsi="Corbel"/>
          <w:color w:val="000000"/>
          <w:sz w:val="21"/>
          <w:szCs w:val="21"/>
          <w:lang w:eastAsia="en-GB"/>
        </w:rPr>
      </w:pPr>
      <w:r w:rsidRPr="00787AEA">
        <w:rPr>
          <w:rFonts w:ascii="Corbel" w:hAnsi="Corbel"/>
          <w:color w:val="000000"/>
          <w:sz w:val="21"/>
          <w:szCs w:val="21"/>
          <w:lang w:eastAsia="en-GB"/>
        </w:rPr>
        <w:t>(</w:t>
      </w:r>
      <w:proofErr w:type="spellStart"/>
      <w:r w:rsidRPr="00787AEA">
        <w:rPr>
          <w:rFonts w:ascii="Corbel" w:hAnsi="Corbel"/>
          <w:color w:val="000000"/>
          <w:sz w:val="21"/>
          <w:szCs w:val="21"/>
          <w:lang w:eastAsia="en-GB"/>
        </w:rPr>
        <w:t>i</w:t>
      </w:r>
      <w:proofErr w:type="spellEnd"/>
      <w:r w:rsidRPr="00787AEA">
        <w:rPr>
          <w:rFonts w:ascii="Corbel" w:hAnsi="Corbel"/>
          <w:color w:val="000000"/>
          <w:sz w:val="21"/>
          <w:szCs w:val="21"/>
          <w:lang w:eastAsia="en-GB"/>
        </w:rPr>
        <w:t xml:space="preserve">) </w:t>
      </w:r>
      <w:proofErr w:type="gramStart"/>
      <w:r w:rsidRPr="00787AEA">
        <w:rPr>
          <w:rFonts w:ascii="Corbel" w:hAnsi="Corbel"/>
          <w:color w:val="000000"/>
          <w:sz w:val="21"/>
          <w:szCs w:val="21"/>
          <w:lang w:eastAsia="en-GB"/>
        </w:rPr>
        <w:t>the</w:t>
      </w:r>
      <w:proofErr w:type="gramEnd"/>
      <w:r w:rsidRPr="00787AEA">
        <w:rPr>
          <w:rFonts w:ascii="Corbel" w:hAnsi="Corbel"/>
          <w:color w:val="000000"/>
          <w:sz w:val="21"/>
          <w:szCs w:val="21"/>
          <w:lang w:eastAsia="en-GB"/>
        </w:rPr>
        <w:t xml:space="preserve"> national’s spouse or civil partner; or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(ii) </w:t>
      </w:r>
      <w:proofErr w:type="gramStart"/>
      <w:r w:rsidRPr="00787AEA">
        <w:rPr>
          <w:rFonts w:ascii="Corbel" w:hAnsi="Corbel"/>
          <w:color w:val="000000"/>
          <w:sz w:val="21"/>
          <w:szCs w:val="21"/>
          <w:lang w:eastAsia="en-GB"/>
        </w:rPr>
        <w:t>direct</w:t>
      </w:r>
      <w:proofErr w:type="gramEnd"/>
      <w:r w:rsidRPr="00787AEA">
        <w:rPr>
          <w:rFonts w:ascii="Corbel" w:hAnsi="Corbel"/>
          <w:color w:val="000000"/>
          <w:sz w:val="21"/>
          <w:szCs w:val="21"/>
          <w:lang w:eastAsia="en-GB"/>
        </w:rPr>
        <w:t xml:space="preserve"> descendants of the national or of the national’s spouse or civil partner who are— </w:t>
      </w:r>
    </w:p>
    <w:p w:rsidR="00787AEA" w:rsidRPr="00787AEA" w:rsidRDefault="00787AEA" w:rsidP="00787AEA">
      <w:pPr>
        <w:autoSpaceDE w:val="0"/>
        <w:autoSpaceDN w:val="0"/>
        <w:adjustRightInd w:val="0"/>
        <w:spacing w:after="99"/>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aa</w:t>
      </w:r>
      <w:proofErr w:type="gramEnd"/>
      <w:r w:rsidRPr="00787AEA">
        <w:rPr>
          <w:rFonts w:ascii="Corbel" w:hAnsi="Corbel"/>
          <w:color w:val="000000"/>
          <w:sz w:val="21"/>
          <w:szCs w:val="21"/>
          <w:lang w:eastAsia="en-GB"/>
        </w:rPr>
        <w:t xml:space="preserve">) under the age of 21; or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bb</w:t>
      </w:r>
      <w:proofErr w:type="gramEnd"/>
      <w:r w:rsidRPr="00787AEA">
        <w:rPr>
          <w:rFonts w:ascii="Corbel" w:hAnsi="Corbel"/>
          <w:color w:val="000000"/>
          <w:sz w:val="21"/>
          <w:szCs w:val="21"/>
          <w:lang w:eastAsia="en-GB"/>
        </w:rPr>
        <w:t xml:space="preserve">) dependants of the national or of the national’s spouse or civil partner;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(d) </w:t>
      </w:r>
      <w:proofErr w:type="gramStart"/>
      <w:r w:rsidRPr="00787AEA">
        <w:rPr>
          <w:rFonts w:ascii="Corbel" w:hAnsi="Corbel"/>
          <w:color w:val="000000"/>
          <w:sz w:val="21"/>
          <w:szCs w:val="21"/>
          <w:lang w:eastAsia="en-GB"/>
        </w:rPr>
        <w:t>in</w:t>
      </w:r>
      <w:proofErr w:type="gramEnd"/>
      <w:r w:rsidRPr="00787AEA">
        <w:rPr>
          <w:rFonts w:ascii="Corbel" w:hAnsi="Corbel"/>
          <w:color w:val="000000"/>
          <w:sz w:val="21"/>
          <w:szCs w:val="21"/>
          <w:lang w:eastAsia="en-GB"/>
        </w:rPr>
        <w:t xml:space="preserve"> relation to an EU national who falls within Article 7(1)(b) of Directive 2004/38— </w:t>
      </w:r>
    </w:p>
    <w:p w:rsidR="00787AEA" w:rsidRPr="00787AEA" w:rsidRDefault="00787AEA" w:rsidP="00787AEA">
      <w:pPr>
        <w:autoSpaceDE w:val="0"/>
        <w:autoSpaceDN w:val="0"/>
        <w:adjustRightInd w:val="0"/>
        <w:spacing w:after="99"/>
        <w:rPr>
          <w:rFonts w:ascii="Corbel" w:hAnsi="Corbel"/>
          <w:color w:val="000000"/>
          <w:sz w:val="21"/>
          <w:szCs w:val="21"/>
          <w:lang w:eastAsia="en-GB"/>
        </w:rPr>
      </w:pPr>
      <w:r w:rsidRPr="00787AEA">
        <w:rPr>
          <w:rFonts w:ascii="Corbel" w:hAnsi="Corbel"/>
          <w:color w:val="000000"/>
          <w:sz w:val="21"/>
          <w:szCs w:val="21"/>
          <w:lang w:eastAsia="en-GB"/>
        </w:rPr>
        <w:t>(</w:t>
      </w:r>
      <w:proofErr w:type="spellStart"/>
      <w:r w:rsidRPr="00787AEA">
        <w:rPr>
          <w:rFonts w:ascii="Corbel" w:hAnsi="Corbel"/>
          <w:color w:val="000000"/>
          <w:sz w:val="21"/>
          <w:szCs w:val="21"/>
          <w:lang w:eastAsia="en-GB"/>
        </w:rPr>
        <w:t>i</w:t>
      </w:r>
      <w:proofErr w:type="spellEnd"/>
      <w:r w:rsidRPr="00787AEA">
        <w:rPr>
          <w:rFonts w:ascii="Corbel" w:hAnsi="Corbel"/>
          <w:color w:val="000000"/>
          <w:sz w:val="21"/>
          <w:szCs w:val="21"/>
          <w:lang w:eastAsia="en-GB"/>
        </w:rPr>
        <w:t xml:space="preserve">) </w:t>
      </w:r>
      <w:proofErr w:type="gramStart"/>
      <w:r w:rsidRPr="00787AEA">
        <w:rPr>
          <w:rFonts w:ascii="Corbel" w:hAnsi="Corbel"/>
          <w:color w:val="000000"/>
          <w:sz w:val="21"/>
          <w:szCs w:val="21"/>
          <w:lang w:eastAsia="en-GB"/>
        </w:rPr>
        <w:t>the</w:t>
      </w:r>
      <w:proofErr w:type="gramEnd"/>
      <w:r w:rsidRPr="00787AEA">
        <w:rPr>
          <w:rFonts w:ascii="Corbel" w:hAnsi="Corbel"/>
          <w:color w:val="000000"/>
          <w:sz w:val="21"/>
          <w:szCs w:val="21"/>
          <w:lang w:eastAsia="en-GB"/>
        </w:rPr>
        <w:t xml:space="preserve"> national’s spouse or civil partner;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(ii) </w:t>
      </w:r>
      <w:proofErr w:type="gramStart"/>
      <w:r w:rsidRPr="00787AEA">
        <w:rPr>
          <w:rFonts w:ascii="Corbel" w:hAnsi="Corbel"/>
          <w:color w:val="000000"/>
          <w:sz w:val="21"/>
          <w:szCs w:val="21"/>
          <w:lang w:eastAsia="en-GB"/>
        </w:rPr>
        <w:t>direct</w:t>
      </w:r>
      <w:proofErr w:type="gramEnd"/>
      <w:r w:rsidRPr="00787AEA">
        <w:rPr>
          <w:rFonts w:ascii="Corbel" w:hAnsi="Corbel"/>
          <w:color w:val="000000"/>
          <w:sz w:val="21"/>
          <w:szCs w:val="21"/>
          <w:lang w:eastAsia="en-GB"/>
        </w:rPr>
        <w:t xml:space="preserve"> descendants of the national or of the national’s spouse or civil partner who are— </w:t>
      </w:r>
    </w:p>
    <w:p w:rsidR="00787AEA" w:rsidRPr="00E60ED3"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aa</w:t>
      </w:r>
      <w:proofErr w:type="gramEnd"/>
      <w:r w:rsidRPr="00787AEA">
        <w:rPr>
          <w:rFonts w:ascii="Corbel" w:hAnsi="Corbel"/>
          <w:color w:val="000000"/>
          <w:sz w:val="21"/>
          <w:szCs w:val="21"/>
          <w:lang w:eastAsia="en-GB"/>
        </w:rPr>
        <w:t xml:space="preserve">) under the age of 21; or </w:t>
      </w:r>
    </w:p>
    <w:p w:rsidR="00B06B08" w:rsidRPr="00787AEA" w:rsidRDefault="00B06B08" w:rsidP="00787AEA">
      <w:pPr>
        <w:autoSpaceDE w:val="0"/>
        <w:autoSpaceDN w:val="0"/>
        <w:adjustRightInd w:val="0"/>
        <w:rPr>
          <w:rFonts w:ascii="Corbel" w:hAnsi="Corbel"/>
          <w:color w:val="000000"/>
          <w:sz w:val="24"/>
          <w:lang w:eastAsia="en-GB"/>
        </w:rPr>
      </w:pP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bb</w:t>
      </w:r>
      <w:proofErr w:type="gramEnd"/>
      <w:r w:rsidRPr="00787AEA">
        <w:rPr>
          <w:rFonts w:ascii="Corbel" w:hAnsi="Corbel"/>
          <w:color w:val="000000"/>
          <w:sz w:val="21"/>
          <w:szCs w:val="21"/>
          <w:lang w:eastAsia="en-GB"/>
        </w:rPr>
        <w:t xml:space="preserve">) dependants of the national or of the national’s spouse or civil partner; or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(iii) </w:t>
      </w:r>
      <w:proofErr w:type="gramStart"/>
      <w:r w:rsidRPr="00787AEA">
        <w:rPr>
          <w:rFonts w:ascii="Corbel" w:hAnsi="Corbel"/>
          <w:color w:val="000000"/>
          <w:sz w:val="21"/>
          <w:szCs w:val="21"/>
          <w:lang w:eastAsia="en-GB"/>
        </w:rPr>
        <w:t>dependent</w:t>
      </w:r>
      <w:proofErr w:type="gramEnd"/>
      <w:r w:rsidRPr="00787AEA">
        <w:rPr>
          <w:rFonts w:ascii="Corbel" w:hAnsi="Corbel"/>
          <w:color w:val="000000"/>
          <w:sz w:val="21"/>
          <w:szCs w:val="21"/>
          <w:lang w:eastAsia="en-GB"/>
        </w:rPr>
        <w:t xml:space="preserve"> direct relatives in the national’s ascending line or that of the national’s spouse or civil partner;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(e) </w:t>
      </w:r>
      <w:proofErr w:type="gramStart"/>
      <w:r w:rsidRPr="00787AEA">
        <w:rPr>
          <w:rFonts w:ascii="Corbel" w:hAnsi="Corbel"/>
          <w:color w:val="000000"/>
          <w:sz w:val="21"/>
          <w:szCs w:val="21"/>
          <w:lang w:eastAsia="en-GB"/>
        </w:rPr>
        <w:t>in</w:t>
      </w:r>
      <w:proofErr w:type="gramEnd"/>
      <w:r w:rsidRPr="00787AEA">
        <w:rPr>
          <w:rFonts w:ascii="Corbel" w:hAnsi="Corbel"/>
          <w:color w:val="000000"/>
          <w:sz w:val="21"/>
          <w:szCs w:val="21"/>
          <w:lang w:eastAsia="en-GB"/>
        </w:rPr>
        <w:t xml:space="preserve"> relation to a United Kingdom national, for the purposes of paragraph 9— </w:t>
      </w:r>
    </w:p>
    <w:p w:rsidR="00787AEA" w:rsidRPr="00787AEA" w:rsidRDefault="00787AEA" w:rsidP="00787AEA">
      <w:pPr>
        <w:autoSpaceDE w:val="0"/>
        <w:autoSpaceDN w:val="0"/>
        <w:adjustRightInd w:val="0"/>
        <w:spacing w:after="99"/>
        <w:rPr>
          <w:rFonts w:ascii="Corbel" w:hAnsi="Corbel"/>
          <w:color w:val="000000"/>
          <w:sz w:val="21"/>
          <w:szCs w:val="21"/>
          <w:lang w:eastAsia="en-GB"/>
        </w:rPr>
      </w:pPr>
      <w:r w:rsidRPr="00787AEA">
        <w:rPr>
          <w:rFonts w:ascii="Corbel" w:hAnsi="Corbel"/>
          <w:color w:val="000000"/>
          <w:sz w:val="21"/>
          <w:szCs w:val="21"/>
          <w:lang w:eastAsia="en-GB"/>
        </w:rPr>
        <w:t>(</w:t>
      </w:r>
      <w:proofErr w:type="spellStart"/>
      <w:r w:rsidRPr="00787AEA">
        <w:rPr>
          <w:rFonts w:ascii="Corbel" w:hAnsi="Corbel"/>
          <w:color w:val="000000"/>
          <w:sz w:val="21"/>
          <w:szCs w:val="21"/>
          <w:lang w:eastAsia="en-GB"/>
        </w:rPr>
        <w:t>i</w:t>
      </w:r>
      <w:proofErr w:type="spellEnd"/>
      <w:r w:rsidRPr="00787AEA">
        <w:rPr>
          <w:rFonts w:ascii="Corbel" w:hAnsi="Corbel"/>
          <w:color w:val="000000"/>
          <w:sz w:val="21"/>
          <w:szCs w:val="21"/>
          <w:lang w:eastAsia="en-GB"/>
        </w:rPr>
        <w:t xml:space="preserve">) </w:t>
      </w:r>
      <w:proofErr w:type="gramStart"/>
      <w:r w:rsidRPr="00787AEA">
        <w:rPr>
          <w:rFonts w:ascii="Corbel" w:hAnsi="Corbel"/>
          <w:color w:val="000000"/>
          <w:sz w:val="21"/>
          <w:szCs w:val="21"/>
          <w:lang w:eastAsia="en-GB"/>
        </w:rPr>
        <w:t>the</w:t>
      </w:r>
      <w:proofErr w:type="gramEnd"/>
      <w:r w:rsidRPr="00787AEA">
        <w:rPr>
          <w:rFonts w:ascii="Corbel" w:hAnsi="Corbel"/>
          <w:color w:val="000000"/>
          <w:sz w:val="21"/>
          <w:szCs w:val="21"/>
          <w:lang w:eastAsia="en-GB"/>
        </w:rPr>
        <w:t xml:space="preserve"> national’s spouse or civil partner; or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lastRenderedPageBreak/>
        <w:t xml:space="preserve">(ii) </w:t>
      </w:r>
      <w:proofErr w:type="gramStart"/>
      <w:r w:rsidRPr="00787AEA">
        <w:rPr>
          <w:rFonts w:ascii="Corbel" w:hAnsi="Corbel"/>
          <w:color w:val="000000"/>
          <w:sz w:val="21"/>
          <w:szCs w:val="21"/>
          <w:lang w:eastAsia="en-GB"/>
        </w:rPr>
        <w:t>direct</w:t>
      </w:r>
      <w:proofErr w:type="gramEnd"/>
      <w:r w:rsidRPr="00787AEA">
        <w:rPr>
          <w:rFonts w:ascii="Corbel" w:hAnsi="Corbel"/>
          <w:color w:val="000000"/>
          <w:sz w:val="21"/>
          <w:szCs w:val="21"/>
          <w:lang w:eastAsia="en-GB"/>
        </w:rPr>
        <w:t xml:space="preserve"> descendants of the national or of the national’s spouse or civil partner who are— </w:t>
      </w:r>
    </w:p>
    <w:p w:rsidR="00787AEA" w:rsidRPr="00787AEA" w:rsidRDefault="00787AEA" w:rsidP="00787AEA">
      <w:pPr>
        <w:autoSpaceDE w:val="0"/>
        <w:autoSpaceDN w:val="0"/>
        <w:adjustRightInd w:val="0"/>
        <w:spacing w:after="99"/>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aa</w:t>
      </w:r>
      <w:proofErr w:type="gramEnd"/>
      <w:r w:rsidRPr="00787AEA">
        <w:rPr>
          <w:rFonts w:ascii="Corbel" w:hAnsi="Corbel"/>
          <w:color w:val="000000"/>
          <w:sz w:val="21"/>
          <w:szCs w:val="21"/>
          <w:lang w:eastAsia="en-GB"/>
        </w:rPr>
        <w:t xml:space="preserve">) under the age of 21; or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bb</w:t>
      </w:r>
      <w:proofErr w:type="gramEnd"/>
      <w:r w:rsidRPr="00787AEA">
        <w:rPr>
          <w:rFonts w:ascii="Corbel" w:hAnsi="Corbel"/>
          <w:color w:val="000000"/>
          <w:sz w:val="21"/>
          <w:szCs w:val="21"/>
          <w:lang w:eastAsia="en-GB"/>
        </w:rPr>
        <w:t xml:space="preserve">) dependants of the national or of the national’s spouse or civil partner;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“Islands” (“</w:t>
      </w:r>
      <w:proofErr w:type="spellStart"/>
      <w:r w:rsidRPr="00787AEA">
        <w:rPr>
          <w:rFonts w:ascii="Corbel" w:hAnsi="Corbel"/>
          <w:i/>
          <w:iCs/>
          <w:color w:val="000000"/>
          <w:sz w:val="21"/>
          <w:szCs w:val="21"/>
          <w:lang w:eastAsia="en-GB"/>
        </w:rPr>
        <w:t>Ynysoedd</w:t>
      </w:r>
      <w:proofErr w:type="spellEnd"/>
      <w:r w:rsidRPr="00787AEA">
        <w:rPr>
          <w:rFonts w:ascii="Corbel" w:hAnsi="Corbel"/>
          <w:color w:val="000000"/>
          <w:sz w:val="21"/>
          <w:szCs w:val="21"/>
          <w:lang w:eastAsia="en-GB"/>
        </w:rPr>
        <w:t xml:space="preserve">”) means the Channel Islands and the Isle of Man;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FF0000"/>
          <w:sz w:val="21"/>
          <w:szCs w:val="21"/>
          <w:lang w:eastAsia="en-GB"/>
        </w:rPr>
        <w:t>“</w:t>
      </w:r>
      <w:proofErr w:type="gramStart"/>
      <w:r w:rsidRPr="00787AEA">
        <w:rPr>
          <w:rFonts w:ascii="Corbel" w:hAnsi="Corbel"/>
          <w:color w:val="000000"/>
          <w:sz w:val="21"/>
          <w:szCs w:val="21"/>
          <w:lang w:eastAsia="en-GB"/>
        </w:rPr>
        <w:t>immigration</w:t>
      </w:r>
      <w:proofErr w:type="gramEnd"/>
      <w:r w:rsidRPr="00787AEA">
        <w:rPr>
          <w:rFonts w:ascii="Corbel" w:hAnsi="Corbel"/>
          <w:color w:val="000000"/>
          <w:sz w:val="21"/>
          <w:szCs w:val="21"/>
          <w:lang w:eastAsia="en-GB"/>
        </w:rPr>
        <w:t xml:space="preserve"> rules” (“</w:t>
      </w:r>
      <w:proofErr w:type="spellStart"/>
      <w:r w:rsidRPr="00787AEA">
        <w:rPr>
          <w:rFonts w:ascii="Corbel" w:hAnsi="Corbel"/>
          <w:i/>
          <w:iCs/>
          <w:color w:val="000000"/>
          <w:sz w:val="21"/>
          <w:szCs w:val="21"/>
          <w:lang w:eastAsia="en-GB"/>
        </w:rPr>
        <w:t>rheolau</w:t>
      </w:r>
      <w:proofErr w:type="spellEnd"/>
      <w:r w:rsidRPr="00787AEA">
        <w:rPr>
          <w:rFonts w:ascii="Corbel" w:hAnsi="Corbel"/>
          <w:i/>
          <w:iCs/>
          <w:color w:val="000000"/>
          <w:sz w:val="21"/>
          <w:szCs w:val="21"/>
          <w:lang w:eastAsia="en-GB"/>
        </w:rPr>
        <w:t xml:space="preserve"> </w:t>
      </w:r>
      <w:proofErr w:type="spellStart"/>
      <w:r w:rsidRPr="00787AEA">
        <w:rPr>
          <w:rFonts w:ascii="Corbel" w:hAnsi="Corbel"/>
          <w:i/>
          <w:iCs/>
          <w:color w:val="000000"/>
          <w:sz w:val="21"/>
          <w:szCs w:val="21"/>
          <w:lang w:eastAsia="en-GB"/>
        </w:rPr>
        <w:t>mewnfudo</w:t>
      </w:r>
      <w:proofErr w:type="spellEnd"/>
      <w:r w:rsidRPr="00787AEA">
        <w:rPr>
          <w:rFonts w:ascii="Corbel" w:hAnsi="Corbel"/>
          <w:i/>
          <w:iCs/>
          <w:color w:val="000000"/>
          <w:sz w:val="21"/>
          <w:szCs w:val="21"/>
          <w:lang w:eastAsia="en-GB"/>
        </w:rPr>
        <w:t xml:space="preserve">”) </w:t>
      </w:r>
      <w:r w:rsidRPr="00787AEA">
        <w:rPr>
          <w:rFonts w:ascii="Corbel" w:hAnsi="Corbel"/>
          <w:color w:val="000000"/>
          <w:sz w:val="21"/>
          <w:szCs w:val="21"/>
          <w:lang w:eastAsia="en-GB"/>
        </w:rPr>
        <w:t>means the rules laid before Parliament by the Secretary of State under section 3(2) of the Immigration Act 1971</w:t>
      </w:r>
      <w:r w:rsidR="00E60ED3">
        <w:rPr>
          <w:rFonts w:ascii="Corbel" w:hAnsi="Corbel"/>
          <w:b/>
          <w:bCs/>
          <w:color w:val="000000"/>
          <w:sz w:val="21"/>
          <w:szCs w:val="21"/>
          <w:lang w:eastAsia="en-GB"/>
        </w:rPr>
        <w:t>2</w:t>
      </w:r>
      <w:r w:rsidRPr="00787AEA">
        <w:rPr>
          <w:rFonts w:ascii="Corbel" w:hAnsi="Corbel"/>
          <w:color w:val="000000"/>
          <w:sz w:val="21"/>
          <w:szCs w:val="21"/>
          <w:lang w:eastAsia="en-GB"/>
        </w:rPr>
        <w:t xml:space="preserve">;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person</w:t>
      </w:r>
      <w:proofErr w:type="gramEnd"/>
      <w:r w:rsidRPr="00787AEA">
        <w:rPr>
          <w:rFonts w:ascii="Corbel" w:hAnsi="Corbel"/>
          <w:color w:val="000000"/>
          <w:sz w:val="21"/>
          <w:szCs w:val="21"/>
          <w:lang w:eastAsia="en-GB"/>
        </w:rPr>
        <w:t xml:space="preserve"> granted stateless leave” (person y </w:t>
      </w:r>
      <w:proofErr w:type="spellStart"/>
      <w:r w:rsidRPr="00787AEA">
        <w:rPr>
          <w:rFonts w:ascii="Corbel" w:hAnsi="Corbel"/>
          <w:color w:val="000000"/>
          <w:sz w:val="21"/>
          <w:szCs w:val="21"/>
          <w:lang w:eastAsia="en-GB"/>
        </w:rPr>
        <w:t>rhoddwyd</w:t>
      </w:r>
      <w:proofErr w:type="spellEnd"/>
      <w:r w:rsidRPr="00787AEA">
        <w:rPr>
          <w:rFonts w:ascii="Corbel" w:hAnsi="Corbel"/>
          <w:color w:val="000000"/>
          <w:sz w:val="21"/>
          <w:szCs w:val="21"/>
          <w:lang w:eastAsia="en-GB"/>
        </w:rPr>
        <w:t xml:space="preserve"> </w:t>
      </w:r>
      <w:proofErr w:type="spellStart"/>
      <w:r w:rsidRPr="00787AEA">
        <w:rPr>
          <w:rFonts w:ascii="Corbel" w:hAnsi="Corbel"/>
          <w:color w:val="000000"/>
          <w:sz w:val="21"/>
          <w:szCs w:val="21"/>
          <w:lang w:eastAsia="en-GB"/>
        </w:rPr>
        <w:t>caniatậd</w:t>
      </w:r>
      <w:proofErr w:type="spellEnd"/>
      <w:r w:rsidRPr="00787AEA">
        <w:rPr>
          <w:rFonts w:ascii="Corbel" w:hAnsi="Corbel"/>
          <w:color w:val="000000"/>
          <w:sz w:val="21"/>
          <w:szCs w:val="21"/>
          <w:lang w:eastAsia="en-GB"/>
        </w:rPr>
        <w:t xml:space="preserve"> </w:t>
      </w:r>
      <w:proofErr w:type="spellStart"/>
      <w:r w:rsidRPr="00787AEA">
        <w:rPr>
          <w:rFonts w:ascii="Corbel" w:hAnsi="Corbel"/>
          <w:color w:val="000000"/>
          <w:sz w:val="21"/>
          <w:szCs w:val="21"/>
          <w:lang w:eastAsia="en-GB"/>
        </w:rPr>
        <w:t>iddo</w:t>
      </w:r>
      <w:proofErr w:type="spellEnd"/>
      <w:r w:rsidRPr="00787AEA">
        <w:rPr>
          <w:rFonts w:ascii="Corbel" w:hAnsi="Corbel"/>
          <w:color w:val="000000"/>
          <w:sz w:val="21"/>
          <w:szCs w:val="21"/>
          <w:lang w:eastAsia="en-GB"/>
        </w:rPr>
        <w:t xml:space="preserve"> </w:t>
      </w:r>
      <w:proofErr w:type="spellStart"/>
      <w:r w:rsidRPr="00787AEA">
        <w:rPr>
          <w:rFonts w:ascii="Corbel" w:hAnsi="Corbel"/>
          <w:color w:val="000000"/>
          <w:sz w:val="21"/>
          <w:szCs w:val="21"/>
          <w:lang w:eastAsia="en-GB"/>
        </w:rPr>
        <w:t>aros</w:t>
      </w:r>
      <w:proofErr w:type="spellEnd"/>
      <w:r w:rsidRPr="00787AEA">
        <w:rPr>
          <w:rFonts w:ascii="Corbel" w:hAnsi="Corbel"/>
          <w:color w:val="000000"/>
          <w:sz w:val="21"/>
          <w:szCs w:val="21"/>
          <w:lang w:eastAsia="en-GB"/>
        </w:rPr>
        <w:t xml:space="preserve"> </w:t>
      </w:r>
      <w:proofErr w:type="spellStart"/>
      <w:r w:rsidRPr="00787AEA">
        <w:rPr>
          <w:rFonts w:ascii="Corbel" w:hAnsi="Corbel"/>
          <w:color w:val="000000"/>
          <w:sz w:val="21"/>
          <w:szCs w:val="21"/>
          <w:lang w:eastAsia="en-GB"/>
        </w:rPr>
        <w:t>fel</w:t>
      </w:r>
      <w:proofErr w:type="spellEnd"/>
      <w:r w:rsidRPr="00787AEA">
        <w:rPr>
          <w:rFonts w:ascii="Corbel" w:hAnsi="Corbel"/>
          <w:color w:val="000000"/>
          <w:sz w:val="21"/>
          <w:szCs w:val="21"/>
          <w:lang w:eastAsia="en-GB"/>
        </w:rPr>
        <w:t xml:space="preserve"> person </w:t>
      </w:r>
      <w:proofErr w:type="spellStart"/>
      <w:r w:rsidRPr="00787AEA">
        <w:rPr>
          <w:rFonts w:ascii="Corbel" w:hAnsi="Corbel"/>
          <w:color w:val="000000"/>
          <w:sz w:val="21"/>
          <w:szCs w:val="21"/>
          <w:lang w:eastAsia="en-GB"/>
        </w:rPr>
        <w:t>diwdladwriaeth</w:t>
      </w:r>
      <w:proofErr w:type="spellEnd"/>
      <w:r w:rsidRPr="00787AEA">
        <w:rPr>
          <w:rFonts w:ascii="Corbel" w:hAnsi="Corbel"/>
          <w:color w:val="000000"/>
          <w:sz w:val="21"/>
          <w:szCs w:val="21"/>
          <w:lang w:eastAsia="en-GB"/>
        </w:rPr>
        <w:t xml:space="preserve">”) means a person who- </w:t>
      </w:r>
    </w:p>
    <w:p w:rsidR="00787AEA" w:rsidRPr="00787AEA" w:rsidRDefault="00787AEA" w:rsidP="00787AEA">
      <w:pPr>
        <w:autoSpaceDE w:val="0"/>
        <w:autoSpaceDN w:val="0"/>
        <w:adjustRightInd w:val="0"/>
        <w:spacing w:after="100"/>
        <w:rPr>
          <w:rFonts w:ascii="Corbel" w:hAnsi="Corbel"/>
          <w:color w:val="000000"/>
          <w:sz w:val="21"/>
          <w:szCs w:val="21"/>
          <w:lang w:eastAsia="en-GB"/>
        </w:rPr>
      </w:pPr>
      <w:r w:rsidRPr="00787AEA">
        <w:rPr>
          <w:rFonts w:ascii="Corbel" w:hAnsi="Corbel"/>
          <w:color w:val="000000"/>
          <w:sz w:val="21"/>
          <w:szCs w:val="21"/>
          <w:lang w:eastAsia="en-GB"/>
        </w:rPr>
        <w:t xml:space="preserve">(a) </w:t>
      </w:r>
      <w:proofErr w:type="gramStart"/>
      <w:r w:rsidRPr="00787AEA">
        <w:rPr>
          <w:rFonts w:ascii="Corbel" w:hAnsi="Corbel"/>
          <w:color w:val="000000"/>
          <w:sz w:val="21"/>
          <w:szCs w:val="21"/>
          <w:lang w:eastAsia="en-GB"/>
        </w:rPr>
        <w:t>has</w:t>
      </w:r>
      <w:proofErr w:type="gramEnd"/>
      <w:r w:rsidRPr="00787AEA">
        <w:rPr>
          <w:rFonts w:ascii="Corbel" w:hAnsi="Corbel"/>
          <w:color w:val="000000"/>
          <w:sz w:val="21"/>
          <w:szCs w:val="21"/>
          <w:lang w:eastAsia="en-GB"/>
        </w:rPr>
        <w:t xml:space="preserve"> extant leave to remain as a stateless person under the immigration rules (within the meaning given in section 33(1) of the Immigration Act 1971; and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(b) </w:t>
      </w:r>
      <w:proofErr w:type="gramStart"/>
      <w:r w:rsidRPr="00787AEA">
        <w:rPr>
          <w:rFonts w:ascii="Corbel" w:hAnsi="Corbel"/>
          <w:color w:val="000000"/>
          <w:sz w:val="21"/>
          <w:szCs w:val="21"/>
          <w:lang w:eastAsia="en-GB"/>
        </w:rPr>
        <w:t>has</w:t>
      </w:r>
      <w:proofErr w:type="gramEnd"/>
      <w:r w:rsidRPr="00787AEA">
        <w:rPr>
          <w:rFonts w:ascii="Corbel" w:hAnsi="Corbel"/>
          <w:color w:val="000000"/>
          <w:sz w:val="21"/>
          <w:szCs w:val="21"/>
          <w:lang w:eastAsia="en-GB"/>
        </w:rPr>
        <w:t xml:space="preserve"> been ordinarily resident in the United Kingdom and Islands throughout the period since the person was granted such leave; </w:t>
      </w:r>
    </w:p>
    <w:p w:rsidR="00787AEA" w:rsidRPr="00787AEA" w:rsidRDefault="00787AEA" w:rsidP="00787AEA">
      <w:pPr>
        <w:autoSpaceDE w:val="0"/>
        <w:autoSpaceDN w:val="0"/>
        <w:adjustRightInd w:val="0"/>
        <w:rPr>
          <w:rFonts w:ascii="Corbel" w:hAnsi="Corbel"/>
          <w:color w:val="000000"/>
          <w:sz w:val="21"/>
          <w:szCs w:val="21"/>
          <w:lang w:eastAsia="en-GB"/>
        </w:rPr>
      </w:pP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w:t>
      </w:r>
      <w:proofErr w:type="gramStart"/>
      <w:r w:rsidRPr="00787AEA">
        <w:rPr>
          <w:rFonts w:ascii="Corbel" w:hAnsi="Corbel"/>
          <w:color w:val="000000"/>
          <w:sz w:val="21"/>
          <w:szCs w:val="21"/>
          <w:lang w:eastAsia="en-GB"/>
        </w:rPr>
        <w:t>person</w:t>
      </w:r>
      <w:proofErr w:type="gramEnd"/>
      <w:r w:rsidRPr="00787AEA">
        <w:rPr>
          <w:rFonts w:ascii="Corbel" w:hAnsi="Corbel"/>
          <w:color w:val="000000"/>
          <w:sz w:val="21"/>
          <w:szCs w:val="21"/>
          <w:lang w:eastAsia="en-GB"/>
        </w:rPr>
        <w:t xml:space="preserve"> with leave to enter or remain” means a person (“A” in this definition)— </w:t>
      </w:r>
    </w:p>
    <w:p w:rsidR="00787AEA" w:rsidRPr="00787AEA" w:rsidRDefault="00787AEA" w:rsidP="00787AEA">
      <w:pPr>
        <w:autoSpaceDE w:val="0"/>
        <w:autoSpaceDN w:val="0"/>
        <w:adjustRightInd w:val="0"/>
        <w:rPr>
          <w:rFonts w:ascii="Corbel" w:hAnsi="Corbel"/>
          <w:color w:val="000000"/>
          <w:sz w:val="21"/>
          <w:szCs w:val="21"/>
          <w:lang w:eastAsia="en-GB"/>
        </w:rPr>
      </w:pPr>
      <w:r w:rsidRPr="00787AEA">
        <w:rPr>
          <w:rFonts w:ascii="Corbel" w:hAnsi="Corbel"/>
          <w:color w:val="000000"/>
          <w:sz w:val="21"/>
          <w:szCs w:val="21"/>
          <w:lang w:eastAsia="en-GB"/>
        </w:rPr>
        <w:t xml:space="preserve">(a) </w:t>
      </w:r>
      <w:proofErr w:type="gramStart"/>
      <w:r w:rsidRPr="00787AEA">
        <w:rPr>
          <w:rFonts w:ascii="Corbel" w:hAnsi="Corbel"/>
          <w:color w:val="000000"/>
          <w:sz w:val="21"/>
          <w:szCs w:val="21"/>
          <w:lang w:eastAsia="en-GB"/>
        </w:rPr>
        <w:t>who</w:t>
      </w:r>
      <w:proofErr w:type="gramEnd"/>
      <w:r w:rsidRPr="00787AEA">
        <w:rPr>
          <w:rFonts w:ascii="Corbel" w:hAnsi="Corbel"/>
          <w:color w:val="000000"/>
          <w:sz w:val="21"/>
          <w:szCs w:val="21"/>
          <w:lang w:eastAsia="en-GB"/>
        </w:rPr>
        <w:t xml:space="preserve"> has— </w:t>
      </w:r>
    </w:p>
    <w:p w:rsidR="00B06B08" w:rsidRPr="00E60ED3" w:rsidRDefault="00787AEA" w:rsidP="00E60ED3">
      <w:pPr>
        <w:autoSpaceDE w:val="0"/>
        <w:autoSpaceDN w:val="0"/>
        <w:adjustRightInd w:val="0"/>
        <w:rPr>
          <w:rFonts w:ascii="Corbel" w:hAnsi="Corbel"/>
        </w:rPr>
      </w:pPr>
      <w:r w:rsidRPr="00787AEA">
        <w:rPr>
          <w:rFonts w:ascii="Corbel" w:hAnsi="Corbel"/>
          <w:color w:val="000000"/>
          <w:sz w:val="21"/>
          <w:szCs w:val="21"/>
          <w:lang w:eastAsia="en-GB"/>
        </w:rPr>
        <w:t>(</w:t>
      </w:r>
      <w:proofErr w:type="spellStart"/>
      <w:r w:rsidRPr="00787AEA">
        <w:rPr>
          <w:rFonts w:ascii="Corbel" w:hAnsi="Corbel"/>
          <w:color w:val="000000"/>
          <w:sz w:val="21"/>
          <w:szCs w:val="21"/>
          <w:lang w:eastAsia="en-GB"/>
        </w:rPr>
        <w:t>i</w:t>
      </w:r>
      <w:proofErr w:type="spellEnd"/>
      <w:r w:rsidRPr="00787AEA">
        <w:rPr>
          <w:rFonts w:ascii="Corbel" w:hAnsi="Corbel"/>
          <w:color w:val="000000"/>
          <w:sz w:val="21"/>
          <w:szCs w:val="21"/>
          <w:lang w:eastAsia="en-GB"/>
        </w:rPr>
        <w:t xml:space="preserve">) applied for refugee status but has as a result of that application been informed in writing by a person acting under the authority of the Secretary of State for the Home Department that, although A is considered not to qualify for recognition as a refugee it is thought right to allow A to enter or remain in the United Kingdom on the grounds of humanitarian protection or discretionary leave </w:t>
      </w:r>
      <w:r w:rsidR="00E60ED3" w:rsidRPr="00E60ED3">
        <w:rPr>
          <w:rFonts w:ascii="Corbel" w:hAnsi="Corbel"/>
          <w:b/>
          <w:bCs/>
          <w:color w:val="000000"/>
          <w:sz w:val="21"/>
          <w:szCs w:val="21"/>
          <w:lang w:eastAsia="en-GB"/>
        </w:rPr>
        <w:t>3</w:t>
      </w:r>
      <w:r w:rsidRPr="00787AEA">
        <w:rPr>
          <w:rFonts w:ascii="Corbel" w:hAnsi="Corbel"/>
          <w:color w:val="000000"/>
          <w:sz w:val="21"/>
          <w:szCs w:val="21"/>
          <w:lang w:eastAsia="en-GB"/>
        </w:rPr>
        <w:t xml:space="preserve">] and who has been granted leave to enter or remain accordingly; or </w:t>
      </w:r>
    </w:p>
    <w:p w:rsidR="00B06B08" w:rsidRPr="00E60ED3" w:rsidRDefault="00B06B08" w:rsidP="00B06B08">
      <w:pPr>
        <w:pStyle w:val="Default"/>
        <w:spacing w:after="99"/>
        <w:rPr>
          <w:rFonts w:ascii="Corbel" w:hAnsi="Corbel"/>
          <w:sz w:val="21"/>
          <w:szCs w:val="21"/>
        </w:rPr>
      </w:pPr>
      <w:r w:rsidRPr="00E60ED3">
        <w:rPr>
          <w:rFonts w:ascii="Corbel" w:hAnsi="Corbel"/>
          <w:sz w:val="21"/>
          <w:szCs w:val="21"/>
        </w:rPr>
        <w:t>(ii) not applied for refugee status but has been informed in writing by a person acting under the authority of the Secretary of State for the Home Department that it is thought right to allow A to enter or remain in the United Kingdom on the grounds of discretionary leave, and who has been granted leave</w:t>
      </w:r>
      <w:r w:rsidR="00E60ED3">
        <w:rPr>
          <w:rFonts w:ascii="Corbel" w:hAnsi="Corbel"/>
          <w:sz w:val="21"/>
          <w:szCs w:val="21"/>
        </w:rPr>
        <w:t xml:space="preserve"> to enter or remain accordingly</w:t>
      </w:r>
      <w:r w:rsidRPr="00E60ED3">
        <w:rPr>
          <w:rFonts w:ascii="Corbel" w:hAnsi="Corbel"/>
          <w:sz w:val="21"/>
          <w:szCs w:val="21"/>
        </w:rPr>
        <w:t xml:space="preserve">; </w:t>
      </w:r>
    </w:p>
    <w:p w:rsidR="00B06B08" w:rsidRPr="00E60ED3" w:rsidRDefault="00B06B08" w:rsidP="00B06B08">
      <w:pPr>
        <w:pStyle w:val="Default"/>
        <w:spacing w:after="99"/>
        <w:rPr>
          <w:rFonts w:ascii="Corbel" w:hAnsi="Corbel"/>
          <w:sz w:val="21"/>
          <w:szCs w:val="21"/>
        </w:rPr>
      </w:pPr>
      <w:r w:rsidRPr="00E60ED3">
        <w:rPr>
          <w:rFonts w:ascii="Corbel" w:hAnsi="Corbel"/>
          <w:sz w:val="21"/>
          <w:szCs w:val="21"/>
        </w:rPr>
        <w:t xml:space="preserve">(iii) </w:t>
      </w:r>
      <w:proofErr w:type="gramStart"/>
      <w:r w:rsidRPr="00E60ED3">
        <w:rPr>
          <w:rFonts w:ascii="Corbel" w:hAnsi="Corbel"/>
          <w:sz w:val="21"/>
          <w:szCs w:val="21"/>
        </w:rPr>
        <w:t>been</w:t>
      </w:r>
      <w:proofErr w:type="gramEnd"/>
      <w:r w:rsidRPr="00E60ED3">
        <w:rPr>
          <w:rFonts w:ascii="Corbel" w:hAnsi="Corbel"/>
          <w:sz w:val="21"/>
          <w:szCs w:val="21"/>
        </w:rPr>
        <w:t xml:space="preserve"> granted leave to remain on the grounds of private life under the immigration rules; or </w:t>
      </w:r>
    </w:p>
    <w:p w:rsidR="00B06B08" w:rsidRPr="00E60ED3" w:rsidRDefault="00B06B08" w:rsidP="00B06B08">
      <w:pPr>
        <w:pStyle w:val="Default"/>
        <w:rPr>
          <w:rFonts w:ascii="Corbel" w:hAnsi="Corbel"/>
          <w:sz w:val="21"/>
          <w:szCs w:val="21"/>
        </w:rPr>
      </w:pPr>
      <w:r w:rsidRPr="00E60ED3">
        <w:rPr>
          <w:rFonts w:ascii="Corbel" w:hAnsi="Corbel"/>
          <w:sz w:val="21"/>
          <w:szCs w:val="21"/>
        </w:rPr>
        <w:t>(iv) been informed in writing by a person acting under the authority of the Secretary of State for the Home Department, that although that person is not considered to qualify for leave to remain on the grounds of private life under the immigration rules</w:t>
      </w:r>
      <w:r w:rsidR="00E60ED3">
        <w:rPr>
          <w:rFonts w:ascii="Corbel" w:hAnsi="Corbel"/>
          <w:b/>
          <w:bCs/>
          <w:sz w:val="21"/>
          <w:szCs w:val="21"/>
        </w:rPr>
        <w:t>4</w:t>
      </w:r>
      <w:r w:rsidRPr="00E60ED3">
        <w:rPr>
          <w:rFonts w:ascii="Corbel" w:hAnsi="Corbel"/>
          <w:sz w:val="21"/>
          <w:szCs w:val="21"/>
        </w:rPr>
        <w:t xml:space="preserve">; that person has been granted leave to remain outside the rules on grounds of Article 8 of the European Convention on Human Rights; </w:t>
      </w:r>
    </w:p>
    <w:p w:rsidR="00B06B08" w:rsidRPr="00E60ED3" w:rsidRDefault="00B06B08" w:rsidP="00B06B08">
      <w:pPr>
        <w:pStyle w:val="Default"/>
        <w:spacing w:after="94"/>
        <w:rPr>
          <w:rFonts w:ascii="Corbel" w:hAnsi="Corbel"/>
          <w:sz w:val="21"/>
          <w:szCs w:val="21"/>
        </w:rPr>
      </w:pPr>
      <w:r w:rsidRPr="00E60ED3">
        <w:rPr>
          <w:rFonts w:ascii="Corbel" w:hAnsi="Corbel"/>
          <w:sz w:val="21"/>
          <w:szCs w:val="21"/>
        </w:rPr>
        <w:t>(b) whose period of leave to enter or remain has not expired or has been renewed and the period for which it was renewed has not expired or in respect of whose leave to enter or remain an appeal is pending (within the meaning of section 104 of the Nationality Immigration and Asylum Act 2002</w:t>
      </w:r>
      <w:r w:rsidR="00E60ED3">
        <w:rPr>
          <w:rFonts w:ascii="Corbel" w:hAnsi="Corbel"/>
          <w:b/>
          <w:bCs/>
          <w:sz w:val="21"/>
          <w:szCs w:val="21"/>
        </w:rPr>
        <w:t>5</w:t>
      </w:r>
      <w:r w:rsidRPr="00E60ED3">
        <w:rPr>
          <w:rFonts w:ascii="Corbel" w:hAnsi="Corbel"/>
          <w:sz w:val="21"/>
          <w:szCs w:val="21"/>
        </w:rPr>
        <w:t xml:space="preserve">); and </w:t>
      </w:r>
    </w:p>
    <w:p w:rsidR="00B06B08" w:rsidRPr="00E60ED3" w:rsidRDefault="00B06B08" w:rsidP="00B06B08">
      <w:pPr>
        <w:pStyle w:val="Default"/>
        <w:rPr>
          <w:rFonts w:ascii="Corbel" w:hAnsi="Corbel"/>
          <w:sz w:val="21"/>
          <w:szCs w:val="21"/>
        </w:rPr>
      </w:pPr>
      <w:r w:rsidRPr="00E60ED3">
        <w:rPr>
          <w:rFonts w:ascii="Corbel" w:hAnsi="Corbel"/>
          <w:sz w:val="21"/>
          <w:szCs w:val="21"/>
        </w:rPr>
        <w:t xml:space="preserve">(c) </w:t>
      </w:r>
      <w:proofErr w:type="gramStart"/>
      <w:r w:rsidRPr="00E60ED3">
        <w:rPr>
          <w:rFonts w:ascii="Corbel" w:hAnsi="Corbel"/>
          <w:sz w:val="21"/>
          <w:szCs w:val="21"/>
        </w:rPr>
        <w:t>who</w:t>
      </w:r>
      <w:proofErr w:type="gramEnd"/>
      <w:r w:rsidRPr="00E60ED3">
        <w:rPr>
          <w:rFonts w:ascii="Corbel" w:hAnsi="Corbel"/>
          <w:sz w:val="21"/>
          <w:szCs w:val="21"/>
        </w:rPr>
        <w:t xml:space="preserve"> has been ordinarily resident in the United Kingdom and Islands throughout the period since A was granted leave to enter or remain; </w:t>
      </w:r>
    </w:p>
    <w:p w:rsidR="00B06B08" w:rsidRPr="00E60ED3" w:rsidRDefault="00B06B08" w:rsidP="00B06B08">
      <w:pPr>
        <w:pStyle w:val="Default"/>
        <w:rPr>
          <w:rFonts w:ascii="Corbel" w:hAnsi="Corbel"/>
          <w:sz w:val="21"/>
          <w:szCs w:val="21"/>
        </w:rPr>
      </w:pPr>
      <w:r w:rsidRPr="00E60ED3">
        <w:rPr>
          <w:rFonts w:ascii="Corbel" w:hAnsi="Corbel"/>
          <w:sz w:val="21"/>
          <w:szCs w:val="21"/>
        </w:rPr>
        <w:t>“refugee” (“</w:t>
      </w:r>
      <w:proofErr w:type="spellStart"/>
      <w:r w:rsidRPr="00E60ED3">
        <w:rPr>
          <w:rFonts w:ascii="Corbel" w:hAnsi="Corbel"/>
          <w:i/>
          <w:iCs/>
          <w:sz w:val="21"/>
          <w:szCs w:val="21"/>
        </w:rPr>
        <w:t>ffoadur</w:t>
      </w:r>
      <w:proofErr w:type="spellEnd"/>
      <w:r w:rsidRPr="00E60ED3">
        <w:rPr>
          <w:rFonts w:ascii="Corbel" w:hAnsi="Corbel"/>
          <w:sz w:val="21"/>
          <w:szCs w:val="21"/>
        </w:rPr>
        <w:t xml:space="preserve">”) means a person who is recognised by Her Majesty’s government as a refugee within the meaning of the United Nations Convention relating to the Status of Refugees done at Geneva on 28 July 1951 as extended by the Protocol thereto which entered into force on 4 October 1967; </w:t>
      </w:r>
    </w:p>
    <w:p w:rsidR="00B06B08" w:rsidRPr="00E60ED3" w:rsidRDefault="00B06B08" w:rsidP="00B06B08">
      <w:pPr>
        <w:pStyle w:val="Default"/>
        <w:rPr>
          <w:rFonts w:ascii="Corbel" w:hAnsi="Corbel"/>
          <w:sz w:val="21"/>
          <w:szCs w:val="21"/>
        </w:rPr>
      </w:pPr>
      <w:r w:rsidRPr="00E60ED3">
        <w:rPr>
          <w:rFonts w:ascii="Corbel" w:hAnsi="Corbel"/>
          <w:sz w:val="21"/>
          <w:szCs w:val="21"/>
        </w:rPr>
        <w:t>“</w:t>
      </w:r>
      <w:proofErr w:type="gramStart"/>
      <w:r w:rsidRPr="00E60ED3">
        <w:rPr>
          <w:rFonts w:ascii="Corbel" w:hAnsi="Corbel"/>
          <w:sz w:val="21"/>
          <w:szCs w:val="21"/>
        </w:rPr>
        <w:t>right</w:t>
      </w:r>
      <w:proofErr w:type="gramEnd"/>
      <w:r w:rsidRPr="00E60ED3">
        <w:rPr>
          <w:rFonts w:ascii="Corbel" w:hAnsi="Corbel"/>
          <w:sz w:val="21"/>
          <w:szCs w:val="21"/>
        </w:rPr>
        <w:t xml:space="preserve"> of permanent residence” (“</w:t>
      </w:r>
      <w:proofErr w:type="spellStart"/>
      <w:r w:rsidRPr="00E60ED3">
        <w:rPr>
          <w:rFonts w:ascii="Corbel" w:hAnsi="Corbel"/>
          <w:i/>
          <w:iCs/>
          <w:sz w:val="21"/>
          <w:szCs w:val="21"/>
        </w:rPr>
        <w:t>hawl</w:t>
      </w:r>
      <w:proofErr w:type="spellEnd"/>
      <w:r w:rsidRPr="00E60ED3">
        <w:rPr>
          <w:rFonts w:ascii="Corbel" w:hAnsi="Corbel"/>
          <w:i/>
          <w:iCs/>
          <w:sz w:val="21"/>
          <w:szCs w:val="21"/>
        </w:rPr>
        <w:t xml:space="preserve"> </w:t>
      </w:r>
      <w:proofErr w:type="spellStart"/>
      <w:r w:rsidRPr="00E60ED3">
        <w:rPr>
          <w:rFonts w:ascii="Corbel" w:hAnsi="Corbel"/>
          <w:i/>
          <w:iCs/>
          <w:sz w:val="21"/>
          <w:szCs w:val="21"/>
        </w:rPr>
        <w:t>i</w:t>
      </w:r>
      <w:proofErr w:type="spellEnd"/>
      <w:r w:rsidRPr="00E60ED3">
        <w:rPr>
          <w:rFonts w:ascii="Corbel" w:hAnsi="Corbel"/>
          <w:i/>
          <w:iCs/>
          <w:sz w:val="21"/>
          <w:szCs w:val="21"/>
        </w:rPr>
        <w:t xml:space="preserve"> </w:t>
      </w:r>
      <w:proofErr w:type="spellStart"/>
      <w:r w:rsidRPr="00E60ED3">
        <w:rPr>
          <w:rFonts w:ascii="Corbel" w:hAnsi="Corbel"/>
          <w:i/>
          <w:iCs/>
          <w:sz w:val="21"/>
          <w:szCs w:val="21"/>
        </w:rPr>
        <w:t>breswylio’n</w:t>
      </w:r>
      <w:proofErr w:type="spellEnd"/>
      <w:r w:rsidRPr="00E60ED3">
        <w:rPr>
          <w:rFonts w:ascii="Corbel" w:hAnsi="Corbel"/>
          <w:i/>
          <w:iCs/>
          <w:sz w:val="21"/>
          <w:szCs w:val="21"/>
        </w:rPr>
        <w:t xml:space="preserve"> </w:t>
      </w:r>
      <w:proofErr w:type="spellStart"/>
      <w:r w:rsidRPr="00E60ED3">
        <w:rPr>
          <w:rFonts w:ascii="Corbel" w:hAnsi="Corbel"/>
          <w:i/>
          <w:iCs/>
          <w:sz w:val="21"/>
          <w:szCs w:val="21"/>
        </w:rPr>
        <w:t>barhaol</w:t>
      </w:r>
      <w:proofErr w:type="spellEnd"/>
      <w:r w:rsidRPr="00E60ED3">
        <w:rPr>
          <w:rFonts w:ascii="Corbel" w:hAnsi="Corbel"/>
          <w:sz w:val="21"/>
          <w:szCs w:val="21"/>
        </w:rPr>
        <w:t xml:space="preserve">”) means a right arising under Directive 2004/38 to reside in the United Kingdom permanently without restriction; </w:t>
      </w:r>
    </w:p>
    <w:p w:rsidR="00B06B08" w:rsidRPr="00E60ED3" w:rsidRDefault="00B06B08" w:rsidP="00B06B08">
      <w:pPr>
        <w:autoSpaceDE w:val="0"/>
        <w:autoSpaceDN w:val="0"/>
        <w:adjustRightInd w:val="0"/>
        <w:rPr>
          <w:rFonts w:ascii="Corbel" w:hAnsi="Corbel"/>
          <w:sz w:val="21"/>
          <w:szCs w:val="21"/>
        </w:rPr>
      </w:pPr>
      <w:r w:rsidRPr="00E60ED3">
        <w:rPr>
          <w:rFonts w:ascii="Corbel" w:hAnsi="Corbel"/>
          <w:sz w:val="21"/>
          <w:szCs w:val="21"/>
        </w:rPr>
        <w:t>“</w:t>
      </w:r>
      <w:proofErr w:type="gramStart"/>
      <w:r w:rsidRPr="00E60ED3">
        <w:rPr>
          <w:rFonts w:ascii="Corbel" w:hAnsi="Corbel"/>
          <w:sz w:val="21"/>
          <w:szCs w:val="21"/>
        </w:rPr>
        <w:t>self-employed</w:t>
      </w:r>
      <w:proofErr w:type="gramEnd"/>
      <w:r w:rsidRPr="00E60ED3">
        <w:rPr>
          <w:rFonts w:ascii="Corbel" w:hAnsi="Corbel"/>
          <w:sz w:val="21"/>
          <w:szCs w:val="21"/>
        </w:rPr>
        <w:t xml:space="preserve"> person” (“</w:t>
      </w:r>
      <w:r w:rsidRPr="00E60ED3">
        <w:rPr>
          <w:rFonts w:ascii="Corbel" w:hAnsi="Corbel"/>
          <w:i/>
          <w:iCs/>
          <w:sz w:val="21"/>
          <w:szCs w:val="21"/>
        </w:rPr>
        <w:t xml:space="preserve">person </w:t>
      </w:r>
      <w:proofErr w:type="spellStart"/>
      <w:r w:rsidRPr="00E60ED3">
        <w:rPr>
          <w:rFonts w:ascii="Corbel" w:hAnsi="Corbel"/>
          <w:i/>
          <w:iCs/>
          <w:sz w:val="21"/>
          <w:szCs w:val="21"/>
        </w:rPr>
        <w:t>hunangyflogedig</w:t>
      </w:r>
      <w:proofErr w:type="spellEnd"/>
      <w:r w:rsidRPr="00E60ED3">
        <w:rPr>
          <w:rFonts w:ascii="Corbel" w:hAnsi="Corbel"/>
          <w:sz w:val="21"/>
          <w:szCs w:val="21"/>
        </w:rPr>
        <w:t>”) means—</w:t>
      </w:r>
    </w:p>
    <w:p w:rsidR="00F0426A" w:rsidRPr="00E60ED3" w:rsidRDefault="00F0426A" w:rsidP="00F0426A">
      <w:pPr>
        <w:pStyle w:val="Default"/>
        <w:rPr>
          <w:rFonts w:ascii="Corbel" w:hAnsi="Corbel"/>
        </w:rPr>
      </w:pPr>
    </w:p>
    <w:p w:rsidR="00F0426A" w:rsidRPr="00E60ED3" w:rsidRDefault="00F0426A" w:rsidP="00F0426A">
      <w:pPr>
        <w:pStyle w:val="Default"/>
        <w:spacing w:after="95"/>
        <w:rPr>
          <w:rFonts w:ascii="Corbel" w:hAnsi="Corbel"/>
          <w:sz w:val="21"/>
          <w:szCs w:val="21"/>
        </w:rPr>
      </w:pPr>
      <w:r w:rsidRPr="00E60ED3">
        <w:rPr>
          <w:rFonts w:ascii="Corbel" w:hAnsi="Corbel"/>
          <w:sz w:val="21"/>
          <w:szCs w:val="21"/>
        </w:rPr>
        <w:t xml:space="preserve">(a) in relation to an EEA national, a person who is self-employed within the meaning of Article 7 of Directive 2004/38 or the EEA Agreement, as the case may be; or </w:t>
      </w:r>
    </w:p>
    <w:p w:rsidR="00F0426A" w:rsidRPr="00E60ED3" w:rsidRDefault="00F0426A" w:rsidP="00F0426A">
      <w:pPr>
        <w:pStyle w:val="Default"/>
        <w:rPr>
          <w:rFonts w:ascii="Corbel" w:hAnsi="Corbel"/>
          <w:sz w:val="21"/>
          <w:szCs w:val="21"/>
        </w:rPr>
      </w:pPr>
      <w:r w:rsidRPr="00E60ED3">
        <w:rPr>
          <w:rFonts w:ascii="Corbel" w:hAnsi="Corbel"/>
          <w:sz w:val="21"/>
          <w:szCs w:val="21"/>
        </w:rPr>
        <w:t xml:space="preserve">(b) </w:t>
      </w:r>
      <w:proofErr w:type="gramStart"/>
      <w:r w:rsidRPr="00E60ED3">
        <w:rPr>
          <w:rFonts w:ascii="Corbel" w:hAnsi="Corbel"/>
          <w:sz w:val="21"/>
          <w:szCs w:val="21"/>
        </w:rPr>
        <w:t>in</w:t>
      </w:r>
      <w:proofErr w:type="gramEnd"/>
      <w:r w:rsidRPr="00E60ED3">
        <w:rPr>
          <w:rFonts w:ascii="Corbel" w:hAnsi="Corbel"/>
          <w:sz w:val="21"/>
          <w:szCs w:val="21"/>
        </w:rPr>
        <w:t xml:space="preserve"> relation to a Swiss national, a person who is a self-employed person within the meaning of Annex 1 to the Swiss Agreement; </w:t>
      </w:r>
    </w:p>
    <w:p w:rsidR="00F0426A" w:rsidRPr="00E60ED3" w:rsidRDefault="00F0426A" w:rsidP="00F0426A">
      <w:pPr>
        <w:pStyle w:val="Default"/>
        <w:rPr>
          <w:rFonts w:ascii="Corbel" w:hAnsi="Corbel"/>
          <w:sz w:val="21"/>
          <w:szCs w:val="21"/>
        </w:rPr>
      </w:pPr>
      <w:r w:rsidRPr="00E60ED3">
        <w:rPr>
          <w:rFonts w:ascii="Corbel" w:hAnsi="Corbel"/>
          <w:sz w:val="21"/>
          <w:szCs w:val="21"/>
        </w:rPr>
        <w:t>“</w:t>
      </w:r>
      <w:proofErr w:type="gramStart"/>
      <w:r w:rsidRPr="00E60ED3">
        <w:rPr>
          <w:rFonts w:ascii="Corbel" w:hAnsi="Corbel"/>
          <w:sz w:val="21"/>
          <w:szCs w:val="21"/>
        </w:rPr>
        <w:t>settled</w:t>
      </w:r>
      <w:proofErr w:type="gramEnd"/>
      <w:r w:rsidRPr="00E60ED3">
        <w:rPr>
          <w:rFonts w:ascii="Corbel" w:hAnsi="Corbel"/>
          <w:sz w:val="21"/>
          <w:szCs w:val="21"/>
        </w:rPr>
        <w:t>” (“</w:t>
      </w:r>
      <w:proofErr w:type="spellStart"/>
      <w:r w:rsidRPr="00E60ED3">
        <w:rPr>
          <w:rFonts w:ascii="Corbel" w:hAnsi="Corbel"/>
          <w:i/>
          <w:iCs/>
          <w:sz w:val="21"/>
          <w:szCs w:val="21"/>
        </w:rPr>
        <w:t>wedi</w:t>
      </w:r>
      <w:proofErr w:type="spellEnd"/>
      <w:r w:rsidRPr="00E60ED3">
        <w:rPr>
          <w:rFonts w:ascii="Corbel" w:hAnsi="Corbel"/>
          <w:i/>
          <w:iCs/>
          <w:sz w:val="21"/>
          <w:szCs w:val="21"/>
        </w:rPr>
        <w:t xml:space="preserve"> </w:t>
      </w:r>
      <w:proofErr w:type="spellStart"/>
      <w:r w:rsidRPr="00E60ED3">
        <w:rPr>
          <w:rFonts w:ascii="Corbel" w:hAnsi="Corbel"/>
          <w:i/>
          <w:iCs/>
          <w:sz w:val="21"/>
          <w:szCs w:val="21"/>
        </w:rPr>
        <w:t>setlo</w:t>
      </w:r>
      <w:proofErr w:type="spellEnd"/>
      <w:r w:rsidRPr="00E60ED3">
        <w:rPr>
          <w:rFonts w:ascii="Corbel" w:hAnsi="Corbel"/>
          <w:sz w:val="21"/>
          <w:szCs w:val="21"/>
        </w:rPr>
        <w:t>”) has the meaning given by section 33(2A) of the Immigration Act 1971(</w:t>
      </w:r>
      <w:r w:rsidR="00E60ED3">
        <w:rPr>
          <w:rFonts w:ascii="Corbel" w:hAnsi="Corbel"/>
          <w:b/>
          <w:bCs/>
          <w:sz w:val="21"/>
          <w:szCs w:val="21"/>
        </w:rPr>
        <w:t>6</w:t>
      </w:r>
      <w:r w:rsidRPr="00E60ED3">
        <w:rPr>
          <w:rFonts w:ascii="Corbel" w:hAnsi="Corbel"/>
          <w:sz w:val="21"/>
          <w:szCs w:val="21"/>
        </w:rPr>
        <w:t xml:space="preserve">); </w:t>
      </w:r>
    </w:p>
    <w:p w:rsidR="00F0426A" w:rsidRPr="00E60ED3" w:rsidRDefault="00F0426A" w:rsidP="00F0426A">
      <w:pPr>
        <w:pStyle w:val="Default"/>
        <w:rPr>
          <w:rFonts w:ascii="Corbel" w:hAnsi="Corbel"/>
          <w:sz w:val="21"/>
          <w:szCs w:val="21"/>
        </w:rPr>
      </w:pPr>
      <w:r w:rsidRPr="00E60ED3">
        <w:rPr>
          <w:rFonts w:ascii="Corbel" w:hAnsi="Corbel"/>
          <w:sz w:val="21"/>
          <w:szCs w:val="21"/>
        </w:rPr>
        <w:t>“Swiss Agreement” (“</w:t>
      </w:r>
      <w:proofErr w:type="spellStart"/>
      <w:r w:rsidRPr="00E60ED3">
        <w:rPr>
          <w:rFonts w:ascii="Corbel" w:hAnsi="Corbel"/>
          <w:i/>
          <w:iCs/>
          <w:sz w:val="21"/>
          <w:szCs w:val="21"/>
        </w:rPr>
        <w:t>Cytundeb</w:t>
      </w:r>
      <w:proofErr w:type="spellEnd"/>
      <w:r w:rsidRPr="00E60ED3">
        <w:rPr>
          <w:rFonts w:ascii="Corbel" w:hAnsi="Corbel"/>
          <w:i/>
          <w:iCs/>
          <w:sz w:val="21"/>
          <w:szCs w:val="21"/>
        </w:rPr>
        <w:t xml:space="preserve"> y </w:t>
      </w:r>
      <w:proofErr w:type="spellStart"/>
      <w:r w:rsidRPr="00E60ED3">
        <w:rPr>
          <w:rFonts w:ascii="Corbel" w:hAnsi="Corbel"/>
          <w:i/>
          <w:iCs/>
          <w:sz w:val="21"/>
          <w:szCs w:val="21"/>
        </w:rPr>
        <w:t>Swistir</w:t>
      </w:r>
      <w:proofErr w:type="spellEnd"/>
      <w:r w:rsidRPr="00E60ED3">
        <w:rPr>
          <w:rFonts w:ascii="Corbel" w:hAnsi="Corbel"/>
          <w:sz w:val="21"/>
          <w:szCs w:val="21"/>
        </w:rPr>
        <w:t>”) means the Agreement between the European Community and its Member States, of the one part, and the Swiss Confederation of the other, on the Free Movement of Persons signed at Luxembourg on 21 June 1999(</w:t>
      </w:r>
      <w:r w:rsidR="00E60ED3">
        <w:rPr>
          <w:rFonts w:ascii="Corbel" w:hAnsi="Corbel"/>
          <w:b/>
          <w:bCs/>
          <w:sz w:val="21"/>
          <w:szCs w:val="21"/>
        </w:rPr>
        <w:t>7</w:t>
      </w:r>
      <w:r w:rsidRPr="00E60ED3">
        <w:rPr>
          <w:rFonts w:ascii="Corbel" w:hAnsi="Corbel"/>
          <w:sz w:val="21"/>
          <w:szCs w:val="21"/>
        </w:rPr>
        <w:t xml:space="preserve">) and which came into force on 1 June 2002; </w:t>
      </w:r>
    </w:p>
    <w:p w:rsidR="00F0426A" w:rsidRPr="00E60ED3" w:rsidRDefault="00F0426A" w:rsidP="00F0426A">
      <w:pPr>
        <w:pStyle w:val="Default"/>
        <w:rPr>
          <w:rFonts w:ascii="Corbel" w:hAnsi="Corbel"/>
          <w:sz w:val="21"/>
          <w:szCs w:val="21"/>
        </w:rPr>
      </w:pPr>
      <w:r w:rsidRPr="00E60ED3">
        <w:rPr>
          <w:rFonts w:ascii="Corbel" w:hAnsi="Corbel"/>
          <w:sz w:val="21"/>
          <w:szCs w:val="21"/>
        </w:rPr>
        <w:t>“Swiss employed person” (“</w:t>
      </w:r>
      <w:r w:rsidRPr="00E60ED3">
        <w:rPr>
          <w:rFonts w:ascii="Corbel" w:hAnsi="Corbel"/>
          <w:i/>
          <w:iCs/>
          <w:sz w:val="21"/>
          <w:szCs w:val="21"/>
        </w:rPr>
        <w:t xml:space="preserve">person </w:t>
      </w:r>
      <w:proofErr w:type="spellStart"/>
      <w:r w:rsidRPr="00E60ED3">
        <w:rPr>
          <w:rFonts w:ascii="Corbel" w:hAnsi="Corbel"/>
          <w:i/>
          <w:iCs/>
          <w:sz w:val="21"/>
          <w:szCs w:val="21"/>
        </w:rPr>
        <w:t>cyflogedig</w:t>
      </w:r>
      <w:proofErr w:type="spellEnd"/>
      <w:r w:rsidRPr="00E60ED3">
        <w:rPr>
          <w:rFonts w:ascii="Corbel" w:hAnsi="Corbel"/>
          <w:i/>
          <w:iCs/>
          <w:sz w:val="21"/>
          <w:szCs w:val="21"/>
        </w:rPr>
        <w:t xml:space="preserve"> </w:t>
      </w:r>
      <w:proofErr w:type="spellStart"/>
      <w:r w:rsidRPr="00E60ED3">
        <w:rPr>
          <w:rFonts w:ascii="Corbel" w:hAnsi="Corbel"/>
          <w:i/>
          <w:iCs/>
          <w:sz w:val="21"/>
          <w:szCs w:val="21"/>
        </w:rPr>
        <w:t>Swisaidd</w:t>
      </w:r>
      <w:proofErr w:type="spellEnd"/>
      <w:r w:rsidRPr="00E60ED3">
        <w:rPr>
          <w:rFonts w:ascii="Corbel" w:hAnsi="Corbel"/>
          <w:sz w:val="21"/>
          <w:szCs w:val="21"/>
        </w:rPr>
        <w:t xml:space="preserve">”) means a Swiss national who is an employed person, other than a Swiss frontier employed person, in the United Kingdom; </w:t>
      </w:r>
    </w:p>
    <w:p w:rsidR="00F0426A" w:rsidRPr="00E60ED3" w:rsidRDefault="00F0426A" w:rsidP="00F0426A">
      <w:pPr>
        <w:pStyle w:val="Default"/>
        <w:rPr>
          <w:rFonts w:ascii="Corbel" w:hAnsi="Corbel"/>
          <w:sz w:val="21"/>
          <w:szCs w:val="21"/>
        </w:rPr>
      </w:pPr>
      <w:r w:rsidRPr="00E60ED3">
        <w:rPr>
          <w:rFonts w:ascii="Corbel" w:hAnsi="Corbel"/>
          <w:sz w:val="21"/>
          <w:szCs w:val="21"/>
        </w:rPr>
        <w:lastRenderedPageBreak/>
        <w:t>“Swiss frontier employed person” (“</w:t>
      </w:r>
      <w:r w:rsidRPr="00E60ED3">
        <w:rPr>
          <w:rFonts w:ascii="Corbel" w:hAnsi="Corbel"/>
          <w:i/>
          <w:iCs/>
          <w:sz w:val="21"/>
          <w:szCs w:val="21"/>
        </w:rPr>
        <w:t xml:space="preserve">person </w:t>
      </w:r>
      <w:proofErr w:type="spellStart"/>
      <w:r w:rsidRPr="00E60ED3">
        <w:rPr>
          <w:rFonts w:ascii="Corbel" w:hAnsi="Corbel"/>
          <w:i/>
          <w:iCs/>
          <w:sz w:val="21"/>
          <w:szCs w:val="21"/>
        </w:rPr>
        <w:t>cyflogedig</w:t>
      </w:r>
      <w:proofErr w:type="spellEnd"/>
      <w:r w:rsidRPr="00E60ED3">
        <w:rPr>
          <w:rFonts w:ascii="Corbel" w:hAnsi="Corbel"/>
          <w:i/>
          <w:iCs/>
          <w:sz w:val="21"/>
          <w:szCs w:val="21"/>
        </w:rPr>
        <w:t xml:space="preserve"> </w:t>
      </w:r>
      <w:proofErr w:type="spellStart"/>
      <w:r w:rsidRPr="00E60ED3">
        <w:rPr>
          <w:rFonts w:ascii="Corbel" w:hAnsi="Corbel"/>
          <w:i/>
          <w:iCs/>
          <w:sz w:val="21"/>
          <w:szCs w:val="21"/>
        </w:rPr>
        <w:t>ffin</w:t>
      </w:r>
      <w:proofErr w:type="spellEnd"/>
      <w:r w:rsidRPr="00E60ED3">
        <w:rPr>
          <w:rFonts w:ascii="Corbel" w:hAnsi="Corbel"/>
          <w:i/>
          <w:iCs/>
          <w:sz w:val="21"/>
          <w:szCs w:val="21"/>
        </w:rPr>
        <w:t xml:space="preserve"> y </w:t>
      </w:r>
      <w:proofErr w:type="spellStart"/>
      <w:r w:rsidRPr="00E60ED3">
        <w:rPr>
          <w:rFonts w:ascii="Corbel" w:hAnsi="Corbel"/>
          <w:i/>
          <w:iCs/>
          <w:sz w:val="21"/>
          <w:szCs w:val="21"/>
        </w:rPr>
        <w:t>Swistir</w:t>
      </w:r>
      <w:proofErr w:type="spellEnd"/>
      <w:r w:rsidRPr="00E60ED3">
        <w:rPr>
          <w:rFonts w:ascii="Corbel" w:hAnsi="Corbel"/>
          <w:sz w:val="21"/>
          <w:szCs w:val="21"/>
        </w:rPr>
        <w:t xml:space="preserve">”) means a Swiss national who— </w:t>
      </w:r>
    </w:p>
    <w:p w:rsidR="00F0426A" w:rsidRPr="00E60ED3" w:rsidRDefault="00F0426A" w:rsidP="00F0426A">
      <w:pPr>
        <w:pStyle w:val="Default"/>
        <w:spacing w:after="99"/>
        <w:rPr>
          <w:rFonts w:ascii="Corbel" w:hAnsi="Corbel"/>
          <w:sz w:val="21"/>
          <w:szCs w:val="21"/>
        </w:rPr>
      </w:pPr>
      <w:r w:rsidRPr="00E60ED3">
        <w:rPr>
          <w:rFonts w:ascii="Corbel" w:hAnsi="Corbel"/>
          <w:sz w:val="21"/>
          <w:szCs w:val="21"/>
        </w:rPr>
        <w:t xml:space="preserve">(a) </w:t>
      </w:r>
      <w:proofErr w:type="gramStart"/>
      <w:r w:rsidRPr="00E60ED3">
        <w:rPr>
          <w:rFonts w:ascii="Corbel" w:hAnsi="Corbel"/>
          <w:sz w:val="21"/>
          <w:szCs w:val="21"/>
        </w:rPr>
        <w:t>is</w:t>
      </w:r>
      <w:proofErr w:type="gramEnd"/>
      <w:r w:rsidRPr="00E60ED3">
        <w:rPr>
          <w:rFonts w:ascii="Corbel" w:hAnsi="Corbel"/>
          <w:sz w:val="21"/>
          <w:szCs w:val="21"/>
        </w:rPr>
        <w:t xml:space="preserve"> an employed person in the United Kingdom; and </w:t>
      </w:r>
    </w:p>
    <w:p w:rsidR="00F0426A" w:rsidRPr="00E60ED3" w:rsidRDefault="00F0426A" w:rsidP="00F0426A">
      <w:pPr>
        <w:pStyle w:val="Default"/>
        <w:rPr>
          <w:rFonts w:ascii="Corbel" w:hAnsi="Corbel"/>
          <w:sz w:val="21"/>
          <w:szCs w:val="21"/>
        </w:rPr>
      </w:pPr>
      <w:r w:rsidRPr="00E60ED3">
        <w:rPr>
          <w:rFonts w:ascii="Corbel" w:hAnsi="Corbel"/>
          <w:sz w:val="21"/>
          <w:szCs w:val="21"/>
        </w:rPr>
        <w:t xml:space="preserve">(b) </w:t>
      </w:r>
      <w:proofErr w:type="gramStart"/>
      <w:r w:rsidRPr="00E60ED3">
        <w:rPr>
          <w:rFonts w:ascii="Corbel" w:hAnsi="Corbel"/>
          <w:sz w:val="21"/>
          <w:szCs w:val="21"/>
        </w:rPr>
        <w:t>resides</w:t>
      </w:r>
      <w:proofErr w:type="gramEnd"/>
      <w:r w:rsidRPr="00E60ED3">
        <w:rPr>
          <w:rFonts w:ascii="Corbel" w:hAnsi="Corbel"/>
          <w:sz w:val="21"/>
          <w:szCs w:val="21"/>
        </w:rPr>
        <w:t xml:space="preserve"> in Switzerland or in the territory of an EEA State other than the United Kingdom and returns to the national’s residence in Switzerland or that EEA State, as the case may be, daily or at least once a week; </w:t>
      </w:r>
    </w:p>
    <w:p w:rsidR="00F0426A" w:rsidRPr="00E60ED3" w:rsidRDefault="00F0426A" w:rsidP="00F0426A">
      <w:pPr>
        <w:pStyle w:val="Default"/>
        <w:rPr>
          <w:rFonts w:ascii="Corbel" w:hAnsi="Corbel"/>
          <w:sz w:val="21"/>
          <w:szCs w:val="21"/>
        </w:rPr>
      </w:pPr>
    </w:p>
    <w:p w:rsidR="00F0426A" w:rsidRPr="00E60ED3" w:rsidRDefault="00F0426A" w:rsidP="00F0426A">
      <w:pPr>
        <w:pStyle w:val="Default"/>
        <w:rPr>
          <w:rFonts w:ascii="Corbel" w:hAnsi="Corbel"/>
          <w:sz w:val="21"/>
          <w:szCs w:val="21"/>
        </w:rPr>
      </w:pPr>
      <w:r w:rsidRPr="00E60ED3">
        <w:rPr>
          <w:rFonts w:ascii="Corbel" w:hAnsi="Corbel"/>
          <w:sz w:val="21"/>
          <w:szCs w:val="21"/>
        </w:rPr>
        <w:t>“Swiss frontier self-employed person” (“</w:t>
      </w:r>
      <w:r w:rsidRPr="00E60ED3">
        <w:rPr>
          <w:rFonts w:ascii="Corbel" w:hAnsi="Corbel"/>
          <w:i/>
          <w:iCs/>
          <w:sz w:val="21"/>
          <w:szCs w:val="21"/>
        </w:rPr>
        <w:t xml:space="preserve">person </w:t>
      </w:r>
      <w:proofErr w:type="spellStart"/>
      <w:r w:rsidRPr="00E60ED3">
        <w:rPr>
          <w:rFonts w:ascii="Corbel" w:hAnsi="Corbel"/>
          <w:i/>
          <w:iCs/>
          <w:sz w:val="21"/>
          <w:szCs w:val="21"/>
        </w:rPr>
        <w:t>hunangyflogedig</w:t>
      </w:r>
      <w:proofErr w:type="spellEnd"/>
      <w:r w:rsidRPr="00E60ED3">
        <w:rPr>
          <w:rFonts w:ascii="Corbel" w:hAnsi="Corbel"/>
          <w:i/>
          <w:iCs/>
          <w:sz w:val="21"/>
          <w:szCs w:val="21"/>
        </w:rPr>
        <w:t xml:space="preserve"> </w:t>
      </w:r>
      <w:proofErr w:type="spellStart"/>
      <w:r w:rsidRPr="00E60ED3">
        <w:rPr>
          <w:rFonts w:ascii="Corbel" w:hAnsi="Corbel"/>
          <w:i/>
          <w:iCs/>
          <w:sz w:val="21"/>
          <w:szCs w:val="21"/>
        </w:rPr>
        <w:t>ffin</w:t>
      </w:r>
      <w:proofErr w:type="spellEnd"/>
      <w:r w:rsidRPr="00E60ED3">
        <w:rPr>
          <w:rFonts w:ascii="Corbel" w:hAnsi="Corbel"/>
          <w:i/>
          <w:iCs/>
          <w:sz w:val="21"/>
          <w:szCs w:val="21"/>
        </w:rPr>
        <w:t xml:space="preserve"> y </w:t>
      </w:r>
      <w:proofErr w:type="spellStart"/>
      <w:r w:rsidRPr="00E60ED3">
        <w:rPr>
          <w:rFonts w:ascii="Corbel" w:hAnsi="Corbel"/>
          <w:i/>
          <w:iCs/>
          <w:sz w:val="21"/>
          <w:szCs w:val="21"/>
        </w:rPr>
        <w:t>Swistir</w:t>
      </w:r>
      <w:proofErr w:type="spellEnd"/>
      <w:r w:rsidRPr="00E60ED3">
        <w:rPr>
          <w:rFonts w:ascii="Corbel" w:hAnsi="Corbel"/>
          <w:sz w:val="21"/>
          <w:szCs w:val="21"/>
        </w:rPr>
        <w:t xml:space="preserve">”) means a Swiss national who— </w:t>
      </w:r>
    </w:p>
    <w:p w:rsidR="00F0426A" w:rsidRPr="00E60ED3" w:rsidRDefault="00F0426A" w:rsidP="00F0426A">
      <w:pPr>
        <w:pStyle w:val="Default"/>
        <w:spacing w:after="99"/>
        <w:rPr>
          <w:rFonts w:ascii="Corbel" w:hAnsi="Corbel"/>
          <w:sz w:val="21"/>
          <w:szCs w:val="21"/>
        </w:rPr>
      </w:pPr>
      <w:r w:rsidRPr="00E60ED3">
        <w:rPr>
          <w:rFonts w:ascii="Corbel" w:hAnsi="Corbel"/>
          <w:sz w:val="21"/>
          <w:szCs w:val="21"/>
        </w:rPr>
        <w:t xml:space="preserve">(a) </w:t>
      </w:r>
      <w:proofErr w:type="gramStart"/>
      <w:r w:rsidRPr="00E60ED3">
        <w:rPr>
          <w:rFonts w:ascii="Corbel" w:hAnsi="Corbel"/>
          <w:sz w:val="21"/>
          <w:szCs w:val="21"/>
        </w:rPr>
        <w:t>is</w:t>
      </w:r>
      <w:proofErr w:type="gramEnd"/>
      <w:r w:rsidRPr="00E60ED3">
        <w:rPr>
          <w:rFonts w:ascii="Corbel" w:hAnsi="Corbel"/>
          <w:sz w:val="21"/>
          <w:szCs w:val="21"/>
        </w:rPr>
        <w:t xml:space="preserve"> a self-employed person in the United Kingdom; and </w:t>
      </w:r>
    </w:p>
    <w:p w:rsidR="00F0426A" w:rsidRPr="00E60ED3" w:rsidRDefault="00F0426A" w:rsidP="00F0426A">
      <w:pPr>
        <w:pStyle w:val="Default"/>
        <w:rPr>
          <w:rFonts w:ascii="Corbel" w:hAnsi="Corbel"/>
          <w:sz w:val="21"/>
          <w:szCs w:val="21"/>
        </w:rPr>
      </w:pPr>
      <w:r w:rsidRPr="00E60ED3">
        <w:rPr>
          <w:rFonts w:ascii="Corbel" w:hAnsi="Corbel"/>
          <w:sz w:val="21"/>
          <w:szCs w:val="21"/>
        </w:rPr>
        <w:t xml:space="preserve">(b) </w:t>
      </w:r>
      <w:proofErr w:type="gramStart"/>
      <w:r w:rsidRPr="00E60ED3">
        <w:rPr>
          <w:rFonts w:ascii="Corbel" w:hAnsi="Corbel"/>
          <w:sz w:val="21"/>
          <w:szCs w:val="21"/>
        </w:rPr>
        <w:t>resides</w:t>
      </w:r>
      <w:proofErr w:type="gramEnd"/>
      <w:r w:rsidRPr="00E60ED3">
        <w:rPr>
          <w:rFonts w:ascii="Corbel" w:hAnsi="Corbel"/>
          <w:sz w:val="21"/>
          <w:szCs w:val="21"/>
        </w:rPr>
        <w:t xml:space="preserve"> in Switzerland or in the territory of an EEA State, other than the United Kingdom, and returns to the national’s residence in Switzerland or that EEA State, as the case may be, daily or at least once a week; </w:t>
      </w:r>
    </w:p>
    <w:p w:rsidR="00F0426A" w:rsidRPr="00E60ED3" w:rsidRDefault="00F0426A" w:rsidP="00F0426A">
      <w:pPr>
        <w:pStyle w:val="Default"/>
        <w:rPr>
          <w:rFonts w:ascii="Corbel" w:hAnsi="Corbel"/>
          <w:sz w:val="21"/>
          <w:szCs w:val="21"/>
        </w:rPr>
      </w:pPr>
    </w:p>
    <w:p w:rsidR="00F0426A" w:rsidRPr="00E60ED3" w:rsidRDefault="00F0426A" w:rsidP="00F0426A">
      <w:pPr>
        <w:pStyle w:val="Default"/>
        <w:rPr>
          <w:rFonts w:ascii="Corbel" w:hAnsi="Corbel"/>
          <w:sz w:val="21"/>
          <w:szCs w:val="21"/>
        </w:rPr>
      </w:pPr>
      <w:r w:rsidRPr="00E60ED3">
        <w:rPr>
          <w:rFonts w:ascii="Corbel" w:hAnsi="Corbel"/>
          <w:sz w:val="21"/>
          <w:szCs w:val="21"/>
        </w:rPr>
        <w:t>“Swiss self-employed person” (“</w:t>
      </w:r>
      <w:r w:rsidRPr="00E60ED3">
        <w:rPr>
          <w:rFonts w:ascii="Corbel" w:hAnsi="Corbel"/>
          <w:i/>
          <w:iCs/>
          <w:sz w:val="21"/>
          <w:szCs w:val="21"/>
        </w:rPr>
        <w:t xml:space="preserve">person </w:t>
      </w:r>
      <w:proofErr w:type="spellStart"/>
      <w:r w:rsidRPr="00E60ED3">
        <w:rPr>
          <w:rFonts w:ascii="Corbel" w:hAnsi="Corbel"/>
          <w:i/>
          <w:iCs/>
          <w:sz w:val="21"/>
          <w:szCs w:val="21"/>
        </w:rPr>
        <w:t>hunangyflogedig</w:t>
      </w:r>
      <w:proofErr w:type="spellEnd"/>
      <w:r w:rsidRPr="00E60ED3">
        <w:rPr>
          <w:rFonts w:ascii="Corbel" w:hAnsi="Corbel"/>
          <w:i/>
          <w:iCs/>
          <w:sz w:val="21"/>
          <w:szCs w:val="21"/>
        </w:rPr>
        <w:t xml:space="preserve"> </w:t>
      </w:r>
      <w:proofErr w:type="spellStart"/>
      <w:r w:rsidRPr="00E60ED3">
        <w:rPr>
          <w:rFonts w:ascii="Corbel" w:hAnsi="Corbel"/>
          <w:i/>
          <w:iCs/>
          <w:sz w:val="21"/>
          <w:szCs w:val="21"/>
        </w:rPr>
        <w:t>Swisaidd</w:t>
      </w:r>
      <w:proofErr w:type="spellEnd"/>
      <w:r w:rsidRPr="00E60ED3">
        <w:rPr>
          <w:rFonts w:ascii="Corbel" w:hAnsi="Corbel"/>
          <w:sz w:val="21"/>
          <w:szCs w:val="21"/>
        </w:rPr>
        <w:t xml:space="preserve">”) means a Swiss national who is a self-employed person, other than a Swiss frontier self-employed person, in the United Kingdom; </w:t>
      </w:r>
    </w:p>
    <w:p w:rsidR="00F0426A" w:rsidRPr="00E60ED3" w:rsidRDefault="00F0426A" w:rsidP="00F0426A">
      <w:pPr>
        <w:autoSpaceDE w:val="0"/>
        <w:autoSpaceDN w:val="0"/>
        <w:adjustRightInd w:val="0"/>
        <w:rPr>
          <w:rFonts w:ascii="Corbel" w:hAnsi="Corbel"/>
          <w:sz w:val="21"/>
          <w:szCs w:val="21"/>
        </w:rPr>
      </w:pPr>
      <w:r w:rsidRPr="00E60ED3">
        <w:rPr>
          <w:rFonts w:ascii="Corbel" w:hAnsi="Corbel"/>
          <w:sz w:val="21"/>
          <w:szCs w:val="21"/>
        </w:rPr>
        <w:t>“Turkish worker” (“</w:t>
      </w:r>
      <w:proofErr w:type="spellStart"/>
      <w:r w:rsidRPr="00E60ED3">
        <w:rPr>
          <w:rFonts w:ascii="Corbel" w:hAnsi="Corbel"/>
          <w:i/>
          <w:iCs/>
          <w:sz w:val="21"/>
          <w:szCs w:val="21"/>
        </w:rPr>
        <w:t>gweithiwr</w:t>
      </w:r>
      <w:proofErr w:type="spellEnd"/>
      <w:r w:rsidRPr="00E60ED3">
        <w:rPr>
          <w:rFonts w:ascii="Corbel" w:hAnsi="Corbel"/>
          <w:i/>
          <w:iCs/>
          <w:sz w:val="21"/>
          <w:szCs w:val="21"/>
        </w:rPr>
        <w:t xml:space="preserve"> </w:t>
      </w:r>
      <w:proofErr w:type="spellStart"/>
      <w:r w:rsidRPr="00E60ED3">
        <w:rPr>
          <w:rFonts w:ascii="Corbel" w:hAnsi="Corbel"/>
          <w:i/>
          <w:iCs/>
          <w:sz w:val="21"/>
          <w:szCs w:val="21"/>
        </w:rPr>
        <w:t>Twrcaidd</w:t>
      </w:r>
      <w:proofErr w:type="spellEnd"/>
      <w:r w:rsidRPr="00E60ED3">
        <w:rPr>
          <w:rFonts w:ascii="Corbel" w:hAnsi="Corbel"/>
          <w:sz w:val="21"/>
          <w:szCs w:val="21"/>
        </w:rPr>
        <w:t>”) means a Turkish national who—</w:t>
      </w:r>
    </w:p>
    <w:p w:rsidR="00F0426A" w:rsidRPr="00F0426A" w:rsidRDefault="00F0426A" w:rsidP="00F0426A">
      <w:pPr>
        <w:autoSpaceDE w:val="0"/>
        <w:autoSpaceDN w:val="0"/>
        <w:adjustRightInd w:val="0"/>
        <w:rPr>
          <w:rFonts w:ascii="Corbel" w:hAnsi="Corbel"/>
          <w:color w:val="000000"/>
          <w:sz w:val="24"/>
          <w:lang w:eastAsia="en-GB"/>
        </w:rPr>
      </w:pP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is ordinarily resident in the United Kingdom and Islands;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b</w:t>
      </w:r>
      <w:proofErr w:type="gramEnd"/>
      <w:r w:rsidRPr="00F0426A">
        <w:rPr>
          <w:rFonts w:ascii="Corbel" w:hAnsi="Corbel"/>
          <w:color w:val="000000"/>
          <w:sz w:val="21"/>
          <w:szCs w:val="21"/>
          <w:lang w:eastAsia="en-GB"/>
        </w:rPr>
        <w:t xml:space="preserve">) is, or has been, lawfully employed in the United Kingdom;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worker</w:t>
      </w:r>
      <w:proofErr w:type="gramEnd"/>
      <w:r w:rsidRPr="00F0426A">
        <w:rPr>
          <w:rFonts w:ascii="Corbel" w:hAnsi="Corbel"/>
          <w:color w:val="000000"/>
          <w:sz w:val="21"/>
          <w:szCs w:val="21"/>
          <w:lang w:eastAsia="en-GB"/>
        </w:rPr>
        <w:t>” (“</w:t>
      </w:r>
      <w:proofErr w:type="spellStart"/>
      <w:r w:rsidRPr="00F0426A">
        <w:rPr>
          <w:rFonts w:ascii="Corbel" w:hAnsi="Corbel"/>
          <w:i/>
          <w:iCs/>
          <w:color w:val="000000"/>
          <w:sz w:val="21"/>
          <w:szCs w:val="21"/>
          <w:lang w:eastAsia="en-GB"/>
        </w:rPr>
        <w:t>gweithiwr</w:t>
      </w:r>
      <w:proofErr w:type="spellEnd"/>
      <w:r w:rsidRPr="00F0426A">
        <w:rPr>
          <w:rFonts w:ascii="Corbel" w:hAnsi="Corbel"/>
          <w:color w:val="000000"/>
          <w:sz w:val="21"/>
          <w:szCs w:val="21"/>
          <w:lang w:eastAsia="en-GB"/>
        </w:rPr>
        <w:t xml:space="preserve">”) means a worker within the meaning of Article 7 of Directive 2004/38 or the EEA Agreement, as the case may be; </w:t>
      </w:r>
    </w:p>
    <w:p w:rsidR="00F0426A" w:rsidRPr="00F0426A" w:rsidRDefault="00F0426A" w:rsidP="00F0426A">
      <w:pPr>
        <w:autoSpaceDE w:val="0"/>
        <w:autoSpaceDN w:val="0"/>
        <w:adjustRightInd w:val="0"/>
        <w:spacing w:after="95"/>
        <w:rPr>
          <w:rFonts w:ascii="Corbel" w:hAnsi="Corbel"/>
          <w:color w:val="000000"/>
          <w:sz w:val="21"/>
          <w:szCs w:val="21"/>
          <w:lang w:eastAsia="en-GB"/>
        </w:rPr>
      </w:pPr>
      <w:r w:rsidRPr="00F0426A">
        <w:rPr>
          <w:rFonts w:ascii="Corbel" w:hAnsi="Corbel"/>
          <w:color w:val="000000"/>
          <w:sz w:val="21"/>
          <w:szCs w:val="21"/>
          <w:lang w:eastAsia="en-GB"/>
        </w:rPr>
        <w:t xml:space="preserve">(2) For the purposes of this Schedule, “parent” includes a guardian, any other person having parental responsibility for a child and any person having care of a child and “child is to be construed accordingly.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(3) For the purposes of this Schedule, a person (“A” in this sub-paragraph) is to be treated as ordinarily resident in Wales, the United Kingdom and Islands or in the territory comprising the European Economic Area, Switzerland and Turkey if A would have been so resident but for the fact that—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(a) A;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(b) A’s spouse or civil partner;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(c) A’s parent; or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(d) </w:t>
      </w:r>
      <w:proofErr w:type="gramStart"/>
      <w:r w:rsidRPr="00F0426A">
        <w:rPr>
          <w:rFonts w:ascii="Corbel" w:hAnsi="Corbel"/>
          <w:color w:val="000000"/>
          <w:sz w:val="21"/>
          <w:szCs w:val="21"/>
          <w:lang w:eastAsia="en-GB"/>
        </w:rPr>
        <w:t>in</w:t>
      </w:r>
      <w:proofErr w:type="gramEnd"/>
      <w:r w:rsidRPr="00F0426A">
        <w:rPr>
          <w:rFonts w:ascii="Corbel" w:hAnsi="Corbel"/>
          <w:color w:val="000000"/>
          <w:sz w:val="21"/>
          <w:szCs w:val="21"/>
          <w:lang w:eastAsia="en-GB"/>
        </w:rPr>
        <w:t xml:space="preserve"> the case of a dependent direct relative in the ascending line, A’s child or child’s spouse or civil partner, </w:t>
      </w:r>
    </w:p>
    <w:p w:rsidR="00F0426A" w:rsidRPr="00F0426A" w:rsidRDefault="00F0426A" w:rsidP="00F0426A">
      <w:pPr>
        <w:autoSpaceDE w:val="0"/>
        <w:autoSpaceDN w:val="0"/>
        <w:adjustRightInd w:val="0"/>
        <w:rPr>
          <w:rFonts w:ascii="Corbel" w:hAnsi="Corbel"/>
          <w:color w:val="000000"/>
          <w:sz w:val="21"/>
          <w:szCs w:val="21"/>
          <w:lang w:eastAsia="en-GB"/>
        </w:rPr>
      </w:pPr>
    </w:p>
    <w:p w:rsidR="00F0426A" w:rsidRPr="00F0426A" w:rsidRDefault="00F0426A" w:rsidP="00F0426A">
      <w:pPr>
        <w:autoSpaceDE w:val="0"/>
        <w:autoSpaceDN w:val="0"/>
        <w:adjustRightInd w:val="0"/>
        <w:rPr>
          <w:rFonts w:ascii="Corbel" w:hAnsi="Corbel"/>
          <w:color w:val="000000"/>
          <w:sz w:val="21"/>
          <w:szCs w:val="21"/>
          <w:lang w:eastAsia="en-GB"/>
        </w:rPr>
      </w:pP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or was temporarily employed outside Wales, the United Kingdom and Islands or the territory comprising the European Economic Area, Switzerland and Turkey.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(4) For the purposes of sub-paragraph (3), temporary employment outside Wales, the United Kingdom and Islands or the territory comprising the European Economic Area, Switzerland and Turkey includes—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 xml:space="preserve">(a) in the case of members of the regular naval, military or air forces of the Crown, any period which they serve outside the United Kingdom as members of such forces; and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 xml:space="preserve">(b) in the case of members of the regular armed forces of an EEA State or Switzerland, any period which they serve outside the territory comprising the European Economic Area and Switzerland as members of such forces;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(c) in the case of members of the regular armed forces of Turkey, any period which they serve outside of the territory comprising the European Economic Area, Switzerland and Turkey as members of such forces.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(5) For the purposes of this Schedule an area which— </w:t>
      </w:r>
    </w:p>
    <w:p w:rsidR="00F0426A" w:rsidRPr="00F0426A" w:rsidRDefault="00F0426A" w:rsidP="00F0426A">
      <w:pPr>
        <w:autoSpaceDE w:val="0"/>
        <w:autoSpaceDN w:val="0"/>
        <w:adjustRightInd w:val="0"/>
        <w:spacing w:after="95"/>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was</w:t>
      </w:r>
      <w:proofErr w:type="gramEnd"/>
      <w:r w:rsidRPr="00F0426A">
        <w:rPr>
          <w:rFonts w:ascii="Corbel" w:hAnsi="Corbel"/>
          <w:color w:val="000000"/>
          <w:sz w:val="21"/>
          <w:szCs w:val="21"/>
          <w:lang w:eastAsia="en-GB"/>
        </w:rPr>
        <w:t xml:space="preserve"> previously not part of the European Union or the European Economic Area; but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(b) </w:t>
      </w:r>
      <w:proofErr w:type="gramStart"/>
      <w:r w:rsidRPr="00F0426A">
        <w:rPr>
          <w:rFonts w:ascii="Corbel" w:hAnsi="Corbel"/>
          <w:color w:val="000000"/>
          <w:sz w:val="21"/>
          <w:szCs w:val="21"/>
          <w:lang w:eastAsia="en-GB"/>
        </w:rPr>
        <w:t>at</w:t>
      </w:r>
      <w:proofErr w:type="gramEnd"/>
      <w:r w:rsidRPr="00F0426A">
        <w:rPr>
          <w:rFonts w:ascii="Corbel" w:hAnsi="Corbel"/>
          <w:color w:val="000000"/>
          <w:sz w:val="21"/>
          <w:szCs w:val="21"/>
          <w:lang w:eastAsia="en-GB"/>
        </w:rPr>
        <w:t xml:space="preserve"> any time before or after this Scheme came into force has become part of one or other or both of these areas, </w:t>
      </w:r>
    </w:p>
    <w:p w:rsidR="00F0426A" w:rsidRPr="00787AEA" w:rsidRDefault="00F0426A" w:rsidP="00F0426A">
      <w:pPr>
        <w:autoSpaceDE w:val="0"/>
        <w:autoSpaceDN w:val="0"/>
        <w:adjustRightInd w:val="0"/>
        <w:rPr>
          <w:rFonts w:ascii="Corbel" w:hAnsi="Corbel"/>
          <w:color w:val="000000"/>
          <w:sz w:val="21"/>
          <w:szCs w:val="21"/>
          <w:lang w:eastAsia="en-GB"/>
        </w:rPr>
      </w:pPr>
    </w:p>
    <w:p w:rsidR="00787AEA" w:rsidRDefault="00F0426A" w:rsidP="00F0426A">
      <w:pPr>
        <w:autoSpaceDE w:val="0"/>
        <w:autoSpaceDN w:val="0"/>
        <w:adjustRightInd w:val="0"/>
        <w:rPr>
          <w:rFonts w:ascii="Corbel" w:hAnsi="Corbel"/>
          <w:sz w:val="21"/>
          <w:szCs w:val="21"/>
        </w:rPr>
      </w:pPr>
      <w:proofErr w:type="gramStart"/>
      <w:r w:rsidRPr="00E60ED3">
        <w:rPr>
          <w:rFonts w:ascii="Corbel" w:hAnsi="Corbel"/>
          <w:sz w:val="21"/>
          <w:szCs w:val="21"/>
        </w:rPr>
        <w:t>is</w:t>
      </w:r>
      <w:proofErr w:type="gramEnd"/>
      <w:r w:rsidRPr="00E60ED3">
        <w:rPr>
          <w:rFonts w:ascii="Corbel" w:hAnsi="Corbel"/>
          <w:sz w:val="21"/>
          <w:szCs w:val="21"/>
        </w:rPr>
        <w:t xml:space="preserve"> to be considered to have always been a part of the European Economic Area.</w:t>
      </w:r>
    </w:p>
    <w:p w:rsidR="003E3699" w:rsidRDefault="003E3699" w:rsidP="00F0426A">
      <w:pPr>
        <w:autoSpaceDE w:val="0"/>
        <w:autoSpaceDN w:val="0"/>
        <w:adjustRightInd w:val="0"/>
        <w:rPr>
          <w:rFonts w:ascii="Corbel" w:hAnsi="Corbel"/>
          <w:sz w:val="21"/>
          <w:szCs w:val="21"/>
        </w:rPr>
      </w:pPr>
    </w:p>
    <w:p w:rsidR="003E3699" w:rsidRDefault="003E3699" w:rsidP="00F0426A">
      <w:pPr>
        <w:autoSpaceDE w:val="0"/>
        <w:autoSpaceDN w:val="0"/>
        <w:adjustRightInd w:val="0"/>
        <w:rPr>
          <w:rFonts w:ascii="Corbel" w:hAnsi="Corbel"/>
          <w:sz w:val="21"/>
          <w:szCs w:val="21"/>
        </w:rPr>
      </w:pPr>
    </w:p>
    <w:p w:rsidR="003E3699" w:rsidRPr="00787AEA" w:rsidRDefault="003E3699" w:rsidP="00F0426A">
      <w:pPr>
        <w:autoSpaceDE w:val="0"/>
        <w:autoSpaceDN w:val="0"/>
        <w:adjustRightInd w:val="0"/>
        <w:rPr>
          <w:rFonts w:ascii="Corbel" w:hAnsi="Corbel"/>
          <w:color w:val="000000"/>
          <w:sz w:val="21"/>
          <w:szCs w:val="21"/>
          <w:lang w:eastAsia="en-GB"/>
        </w:rPr>
      </w:pPr>
    </w:p>
    <w:p w:rsidR="00787AEA" w:rsidRPr="00787AEA" w:rsidRDefault="00787AEA" w:rsidP="00787AEA">
      <w:pPr>
        <w:autoSpaceDE w:val="0"/>
        <w:autoSpaceDN w:val="0"/>
        <w:adjustRightInd w:val="0"/>
        <w:rPr>
          <w:rFonts w:ascii="Corbel" w:hAnsi="Corbel"/>
          <w:color w:val="000000"/>
          <w:sz w:val="21"/>
          <w:szCs w:val="21"/>
          <w:lang w:eastAsia="en-GB"/>
        </w:rPr>
      </w:pPr>
    </w:p>
    <w:p w:rsidR="00F0426A" w:rsidRPr="00F0426A" w:rsidRDefault="00F0426A" w:rsidP="00F0426A">
      <w:pPr>
        <w:autoSpaceDE w:val="0"/>
        <w:autoSpaceDN w:val="0"/>
        <w:adjustRightInd w:val="0"/>
        <w:jc w:val="center"/>
        <w:rPr>
          <w:rFonts w:ascii="Corbel" w:hAnsi="Corbel"/>
          <w:color w:val="000000"/>
          <w:sz w:val="28"/>
          <w:szCs w:val="28"/>
          <w:lang w:eastAsia="en-GB"/>
        </w:rPr>
      </w:pPr>
      <w:r w:rsidRPr="00F0426A">
        <w:rPr>
          <w:rFonts w:ascii="Corbel" w:hAnsi="Corbel"/>
          <w:color w:val="000000"/>
          <w:sz w:val="28"/>
          <w:szCs w:val="28"/>
          <w:lang w:eastAsia="en-GB"/>
        </w:rPr>
        <w:lastRenderedPageBreak/>
        <w:t>PART 2</w:t>
      </w:r>
    </w:p>
    <w:p w:rsidR="00F0426A" w:rsidRPr="00F0426A" w:rsidRDefault="00F0426A" w:rsidP="00F0426A">
      <w:pPr>
        <w:autoSpaceDE w:val="0"/>
        <w:autoSpaceDN w:val="0"/>
        <w:adjustRightInd w:val="0"/>
        <w:jc w:val="center"/>
        <w:rPr>
          <w:rFonts w:ascii="Corbel" w:hAnsi="Corbel"/>
          <w:color w:val="000000"/>
          <w:sz w:val="23"/>
          <w:szCs w:val="23"/>
          <w:lang w:eastAsia="en-GB"/>
        </w:rPr>
      </w:pPr>
      <w:r w:rsidRPr="00F0426A">
        <w:rPr>
          <w:rFonts w:ascii="Corbel" w:hAnsi="Corbel"/>
          <w:color w:val="000000"/>
          <w:sz w:val="23"/>
          <w:szCs w:val="23"/>
          <w:lang w:eastAsia="en-GB"/>
        </w:rPr>
        <w:t>Categories</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 xml:space="preserve">Persons who are settled in the United Kingdom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2.</w:t>
      </w:r>
      <w:r w:rsidRPr="00F0426A">
        <w:rPr>
          <w:rFonts w:ascii="Corbel" w:hAnsi="Corbel"/>
          <w:color w:val="000000"/>
          <w:sz w:val="21"/>
          <w:szCs w:val="21"/>
          <w:lang w:eastAsia="en-GB"/>
        </w:rPr>
        <w:t xml:space="preserve">—(1) A person who on the first day of the first academic year of the course—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settled in the United Kingdom other than by reason of having acquired the right of permanent residence;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b</w:t>
      </w:r>
      <w:proofErr w:type="gramEnd"/>
      <w:r w:rsidRPr="00F0426A">
        <w:rPr>
          <w:rFonts w:ascii="Corbel" w:hAnsi="Corbel"/>
          <w:color w:val="000000"/>
          <w:sz w:val="21"/>
          <w:szCs w:val="21"/>
          <w:lang w:eastAsia="en-GB"/>
        </w:rPr>
        <w:t xml:space="preserve">) is ordinarily resident in the United Kingdom;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(c) has been ordinarily resident in the United Kingdom and Islands throughout the three-year period preceding the first day of the first academic year of the course;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(d) subject to sub-paragraph (2), whose residence in the United Kingdom and Islands has not during any part of the period referred to in paragraph (c) been wholly or mainly for the purpose of receiving full-time education.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(2) Paragraph (d) of sub-paragraph (1) does not apply to a person who is treated as being ordinarily resident in the United Kingdom and Islands in accordance with paragraph 1(3).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 xml:space="preserve">3. </w:t>
      </w:r>
      <w:r w:rsidRPr="00F0426A">
        <w:rPr>
          <w:rFonts w:ascii="Corbel" w:hAnsi="Corbel"/>
          <w:color w:val="000000"/>
          <w:sz w:val="21"/>
          <w:szCs w:val="21"/>
          <w:lang w:eastAsia="en-GB"/>
        </w:rPr>
        <w:t xml:space="preserve">A person who—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settled in the United Kingdom by virtue of having acquired the right of permanent residence;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b</w:t>
      </w:r>
      <w:proofErr w:type="gramEnd"/>
      <w:r w:rsidRPr="00F0426A">
        <w:rPr>
          <w:rFonts w:ascii="Corbel" w:hAnsi="Corbel"/>
          <w:color w:val="000000"/>
          <w:sz w:val="21"/>
          <w:szCs w:val="21"/>
          <w:lang w:eastAsia="en-GB"/>
        </w:rPr>
        <w:t xml:space="preserve">) is ordinarily resident in the United Kingdom on the first day of the first academic year of the course;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 xml:space="preserve">(c) has been ordinarily resident in the United Kingdom and Islands throughout the three-year period preceding the first day of the first academic year of the course;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(d) in a case where the person’s ordinary residence referred to in paragraph (c) was wholly or mainly for the purpose of receiving full-time education, was ordinarily resident in the territory comprising the European Economic Area and Switzerland immediately before the period of ordinary residence referred to in paragraph (c). </w:t>
      </w:r>
    </w:p>
    <w:p w:rsidR="00F0426A" w:rsidRPr="00F0426A" w:rsidRDefault="00F0426A" w:rsidP="00F0426A">
      <w:pPr>
        <w:autoSpaceDE w:val="0"/>
        <w:autoSpaceDN w:val="0"/>
        <w:adjustRightInd w:val="0"/>
        <w:rPr>
          <w:rFonts w:ascii="Corbel" w:hAnsi="Corbel"/>
          <w:color w:val="000000"/>
          <w:sz w:val="21"/>
          <w:szCs w:val="21"/>
          <w:lang w:eastAsia="en-GB"/>
        </w:rPr>
      </w:pP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 xml:space="preserve">Refugees and their family members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4.</w:t>
      </w:r>
      <w:r w:rsidRPr="00F0426A">
        <w:rPr>
          <w:rFonts w:ascii="Corbel" w:hAnsi="Corbel"/>
          <w:color w:val="000000"/>
          <w:sz w:val="21"/>
          <w:szCs w:val="21"/>
          <w:lang w:eastAsia="en-GB"/>
        </w:rPr>
        <w:t xml:space="preserve">—(1) A person who— </w:t>
      </w:r>
    </w:p>
    <w:p w:rsidR="00F0426A" w:rsidRPr="00E60ED3"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a refugee; </w:t>
      </w:r>
    </w:p>
    <w:p w:rsidR="00F0426A" w:rsidRPr="00F0426A" w:rsidRDefault="00F0426A" w:rsidP="00F0426A">
      <w:pPr>
        <w:autoSpaceDE w:val="0"/>
        <w:autoSpaceDN w:val="0"/>
        <w:adjustRightInd w:val="0"/>
        <w:spacing w:after="95"/>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b</w:t>
      </w:r>
      <w:proofErr w:type="gramEnd"/>
      <w:r w:rsidRPr="00F0426A">
        <w:rPr>
          <w:rFonts w:ascii="Corbel" w:hAnsi="Corbel"/>
          <w:color w:val="000000"/>
          <w:sz w:val="21"/>
          <w:szCs w:val="21"/>
          <w:lang w:eastAsia="en-GB"/>
        </w:rPr>
        <w:t xml:space="preserve">) is ordinarily resident in the United Kingdom and Islands and has not ceased to be so resident since the person was recognised as a refugee;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(c)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ordinarily resident in the United Kingdom on the first day of the first academic year of the course.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(2) A person who—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is the spouse or civil partner of a refugee;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b</w:t>
      </w:r>
      <w:proofErr w:type="gramEnd"/>
      <w:r w:rsidRPr="00F0426A">
        <w:rPr>
          <w:rFonts w:ascii="Corbel" w:hAnsi="Corbel"/>
          <w:color w:val="000000"/>
          <w:sz w:val="21"/>
          <w:szCs w:val="21"/>
          <w:lang w:eastAsia="en-GB"/>
        </w:rPr>
        <w:t xml:space="preserve">) was the spouse or civil partner of the refugee on the date on which the refugee made the application for asylum;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c</w:t>
      </w:r>
      <w:proofErr w:type="gramEnd"/>
      <w:r w:rsidRPr="00F0426A">
        <w:rPr>
          <w:rFonts w:ascii="Corbel" w:hAnsi="Corbel"/>
          <w:color w:val="000000"/>
          <w:sz w:val="21"/>
          <w:szCs w:val="21"/>
          <w:lang w:eastAsia="en-GB"/>
        </w:rPr>
        <w:t xml:space="preserve">) is ordinarily resident in the United Kingdom and Islands and has not ceased to be so resident since being given leave to remain in the United Kingdom;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(d)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ordinarily resident in the United Kingdom on the first day of the first academic year of the course.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(3) A person who—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is the child of a refugee or the child of the spouse or civil partner of a refugee;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 xml:space="preserve">(b) </w:t>
      </w:r>
      <w:proofErr w:type="gramStart"/>
      <w:r w:rsidRPr="00F0426A">
        <w:rPr>
          <w:rFonts w:ascii="Corbel" w:hAnsi="Corbel"/>
          <w:color w:val="000000"/>
          <w:sz w:val="21"/>
          <w:szCs w:val="21"/>
          <w:lang w:eastAsia="en-GB"/>
        </w:rPr>
        <w:t>on</w:t>
      </w:r>
      <w:proofErr w:type="gramEnd"/>
      <w:r w:rsidRPr="00F0426A">
        <w:rPr>
          <w:rFonts w:ascii="Corbel" w:hAnsi="Corbel"/>
          <w:color w:val="000000"/>
          <w:sz w:val="21"/>
          <w:szCs w:val="21"/>
          <w:lang w:eastAsia="en-GB"/>
        </w:rPr>
        <w:t xml:space="preserve"> the date on which the refugee made the application for asylum, was the child of the refugee or the child of a person who was the spouse or civil partner of the refugee on that date;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c</w:t>
      </w:r>
      <w:proofErr w:type="gramEnd"/>
      <w:r w:rsidRPr="00F0426A">
        <w:rPr>
          <w:rFonts w:ascii="Corbel" w:hAnsi="Corbel"/>
          <w:color w:val="000000"/>
          <w:sz w:val="21"/>
          <w:szCs w:val="21"/>
          <w:lang w:eastAsia="en-GB"/>
        </w:rPr>
        <w:t xml:space="preserve">) was under 18 on the date on which the refugee made the application for asylum;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 xml:space="preserve">(d) is ordinarily resident in the United Kingdom and Islands and has not ceased to be so resident since being given leave to remain in the United Kingdom;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(e)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ordinarily resident in the United Kingdom on the first day of the first academic year of the course. </w:t>
      </w:r>
    </w:p>
    <w:p w:rsidR="00F0426A" w:rsidRDefault="00F0426A" w:rsidP="00F0426A">
      <w:pPr>
        <w:autoSpaceDE w:val="0"/>
        <w:autoSpaceDN w:val="0"/>
        <w:adjustRightInd w:val="0"/>
        <w:rPr>
          <w:rFonts w:ascii="Corbel" w:hAnsi="Corbel"/>
          <w:b/>
          <w:bCs/>
          <w:color w:val="000000"/>
          <w:sz w:val="21"/>
          <w:szCs w:val="21"/>
          <w:lang w:eastAsia="en-GB"/>
        </w:rPr>
      </w:pPr>
    </w:p>
    <w:p w:rsidR="003E3699" w:rsidRDefault="003E3699" w:rsidP="00F0426A">
      <w:pPr>
        <w:autoSpaceDE w:val="0"/>
        <w:autoSpaceDN w:val="0"/>
        <w:adjustRightInd w:val="0"/>
        <w:rPr>
          <w:rFonts w:ascii="Corbel" w:hAnsi="Corbel"/>
          <w:b/>
          <w:bCs/>
          <w:color w:val="000000"/>
          <w:sz w:val="21"/>
          <w:szCs w:val="21"/>
          <w:lang w:eastAsia="en-GB"/>
        </w:rPr>
      </w:pPr>
    </w:p>
    <w:p w:rsidR="003E3699" w:rsidRDefault="003E3699" w:rsidP="00F0426A">
      <w:pPr>
        <w:autoSpaceDE w:val="0"/>
        <w:autoSpaceDN w:val="0"/>
        <w:adjustRightInd w:val="0"/>
        <w:rPr>
          <w:rFonts w:ascii="Corbel" w:hAnsi="Corbel"/>
          <w:b/>
          <w:bCs/>
          <w:color w:val="000000"/>
          <w:sz w:val="21"/>
          <w:szCs w:val="21"/>
          <w:lang w:eastAsia="en-GB"/>
        </w:rPr>
      </w:pPr>
    </w:p>
    <w:p w:rsidR="003E3699" w:rsidRPr="00E60ED3" w:rsidRDefault="003E3699" w:rsidP="00F0426A">
      <w:pPr>
        <w:autoSpaceDE w:val="0"/>
        <w:autoSpaceDN w:val="0"/>
        <w:adjustRightInd w:val="0"/>
        <w:rPr>
          <w:rFonts w:ascii="Corbel" w:hAnsi="Corbel"/>
          <w:b/>
          <w:bCs/>
          <w:color w:val="000000"/>
          <w:sz w:val="21"/>
          <w:szCs w:val="21"/>
          <w:lang w:eastAsia="en-GB"/>
        </w:rPr>
      </w:pPr>
      <w:bookmarkStart w:id="0" w:name="_GoBack"/>
      <w:bookmarkEnd w:id="0"/>
    </w:p>
    <w:p w:rsidR="00F0426A" w:rsidRPr="00E60ED3" w:rsidRDefault="00F0426A" w:rsidP="00F0426A">
      <w:pPr>
        <w:autoSpaceDE w:val="0"/>
        <w:autoSpaceDN w:val="0"/>
        <w:adjustRightInd w:val="0"/>
        <w:rPr>
          <w:rFonts w:ascii="Corbel" w:hAnsi="Corbel"/>
          <w:b/>
          <w:bCs/>
          <w:color w:val="000000"/>
          <w:sz w:val="21"/>
          <w:szCs w:val="21"/>
          <w:lang w:eastAsia="en-GB"/>
        </w:rPr>
      </w:pPr>
      <w:r w:rsidRPr="00F0426A">
        <w:rPr>
          <w:rFonts w:ascii="Corbel" w:hAnsi="Corbel"/>
          <w:b/>
          <w:bCs/>
          <w:color w:val="000000"/>
          <w:sz w:val="21"/>
          <w:szCs w:val="21"/>
          <w:lang w:eastAsia="en-GB"/>
        </w:rPr>
        <w:lastRenderedPageBreak/>
        <w:t>Persons granted stateless leave and their family members</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 xml:space="preserv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4A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(1) A person granted stateless leave who—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is ordinarily resident in Wales on the first day of the first academic year of the course, and has not ceased to be so resident since being granted stateless leave.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(2) A person—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w:t>
      </w:r>
    </w:p>
    <w:p w:rsidR="00F0426A" w:rsidRPr="00E60ED3" w:rsidRDefault="00F0426A" w:rsidP="00F0426A">
      <w:pPr>
        <w:autoSpaceDE w:val="0"/>
        <w:autoSpaceDN w:val="0"/>
        <w:adjustRightInd w:val="0"/>
        <w:ind w:left="720"/>
        <w:rPr>
          <w:rFonts w:ascii="Corbel" w:hAnsi="Corbel"/>
          <w:color w:val="000000"/>
          <w:sz w:val="21"/>
          <w:szCs w:val="21"/>
          <w:lang w:eastAsia="en-GB"/>
        </w:rPr>
      </w:pPr>
      <w:r w:rsidRPr="00F0426A">
        <w:rPr>
          <w:rFonts w:ascii="Corbel" w:hAnsi="Corbel"/>
          <w:color w:val="000000"/>
          <w:sz w:val="21"/>
          <w:szCs w:val="21"/>
          <w:lang w:eastAsia="en-GB"/>
        </w:rPr>
        <w:t>(</w:t>
      </w:r>
      <w:proofErr w:type="spellStart"/>
      <w:proofErr w:type="gramStart"/>
      <w:r w:rsidRPr="00F0426A">
        <w:rPr>
          <w:rFonts w:ascii="Corbel" w:hAnsi="Corbel"/>
          <w:color w:val="000000"/>
          <w:sz w:val="21"/>
          <w:szCs w:val="21"/>
          <w:lang w:eastAsia="en-GB"/>
        </w:rPr>
        <w:t>i</w:t>
      </w:r>
      <w:proofErr w:type="spellEnd"/>
      <w:proofErr w:type="gramEnd"/>
      <w:r w:rsidRPr="00F0426A">
        <w:rPr>
          <w:rFonts w:ascii="Corbel" w:hAnsi="Corbel"/>
          <w:color w:val="000000"/>
          <w:sz w:val="21"/>
          <w:szCs w:val="21"/>
          <w:lang w:eastAsia="en-GB"/>
        </w:rPr>
        <w:t xml:space="preserve">) is the spouse or civil partner of a person granted stateless leave; and </w:t>
      </w:r>
    </w:p>
    <w:p w:rsidR="00F0426A" w:rsidRPr="00F0426A" w:rsidRDefault="00F0426A" w:rsidP="00F0426A">
      <w:pPr>
        <w:autoSpaceDE w:val="0"/>
        <w:autoSpaceDN w:val="0"/>
        <w:adjustRightInd w:val="0"/>
        <w:ind w:left="720"/>
        <w:rPr>
          <w:rFonts w:ascii="Corbel" w:hAnsi="Corbel"/>
          <w:color w:val="000000"/>
          <w:sz w:val="21"/>
          <w:szCs w:val="21"/>
          <w:lang w:eastAsia="en-GB"/>
        </w:rPr>
      </w:pPr>
      <w:r w:rsidRPr="00F0426A">
        <w:rPr>
          <w:rFonts w:ascii="Corbel" w:hAnsi="Corbel"/>
          <w:color w:val="000000"/>
          <w:sz w:val="21"/>
          <w:szCs w:val="21"/>
          <w:lang w:eastAsia="en-GB"/>
        </w:rPr>
        <w:t xml:space="preserve">(ii) </w:t>
      </w:r>
      <w:proofErr w:type="gramStart"/>
      <w:r w:rsidRPr="00F0426A">
        <w:rPr>
          <w:rFonts w:ascii="Corbel" w:hAnsi="Corbel"/>
          <w:color w:val="000000"/>
          <w:sz w:val="21"/>
          <w:szCs w:val="21"/>
          <w:lang w:eastAsia="en-GB"/>
        </w:rPr>
        <w:t>on</w:t>
      </w:r>
      <w:proofErr w:type="gramEnd"/>
      <w:r w:rsidRPr="00F0426A">
        <w:rPr>
          <w:rFonts w:ascii="Corbel" w:hAnsi="Corbel"/>
          <w:color w:val="000000"/>
          <w:sz w:val="21"/>
          <w:szCs w:val="21"/>
          <w:lang w:eastAsia="en-GB"/>
        </w:rPr>
        <w:t xml:space="preserve"> the leave application date, was the spouse or civil partner of a person granted stateless leave;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(b)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is ordinarily resident in Wales on the first day of the first academic year of the course; and has not ceased to be so resident since that person was granted stateless leave.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(3) A person—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w:t>
      </w:r>
    </w:p>
    <w:p w:rsidR="00F0426A" w:rsidRPr="00F0426A" w:rsidRDefault="00F0426A" w:rsidP="00F0426A">
      <w:pPr>
        <w:autoSpaceDE w:val="0"/>
        <w:autoSpaceDN w:val="0"/>
        <w:adjustRightInd w:val="0"/>
        <w:spacing w:after="99"/>
        <w:ind w:left="720"/>
        <w:rPr>
          <w:rFonts w:ascii="Corbel" w:hAnsi="Corbel"/>
          <w:color w:val="000000"/>
          <w:sz w:val="21"/>
          <w:szCs w:val="21"/>
          <w:lang w:eastAsia="en-GB"/>
        </w:rPr>
      </w:pPr>
      <w:r w:rsidRPr="00F0426A">
        <w:rPr>
          <w:rFonts w:ascii="Corbel" w:hAnsi="Corbel"/>
          <w:color w:val="000000"/>
          <w:sz w:val="21"/>
          <w:szCs w:val="21"/>
          <w:lang w:eastAsia="en-GB"/>
        </w:rPr>
        <w:t>(</w:t>
      </w:r>
      <w:proofErr w:type="spellStart"/>
      <w:r w:rsidRPr="00F0426A">
        <w:rPr>
          <w:rFonts w:ascii="Corbel" w:hAnsi="Corbel"/>
          <w:color w:val="000000"/>
          <w:sz w:val="21"/>
          <w:szCs w:val="21"/>
          <w:lang w:eastAsia="en-GB"/>
        </w:rPr>
        <w:t>i</w:t>
      </w:r>
      <w:proofErr w:type="spellEnd"/>
      <w:r w:rsidRPr="00F0426A">
        <w:rPr>
          <w:rFonts w:ascii="Corbel" w:hAnsi="Corbel"/>
          <w:color w:val="000000"/>
          <w:sz w:val="21"/>
          <w:szCs w:val="21"/>
          <w:lang w:eastAsia="en-GB"/>
        </w:rPr>
        <w:t xml:space="preserve">)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the child of a person granted stateless leave or the child of the spouse or civil partner of a person granted stateless leave; and </w:t>
      </w:r>
    </w:p>
    <w:p w:rsidR="00F0426A" w:rsidRPr="00F0426A" w:rsidRDefault="00F0426A" w:rsidP="00F0426A">
      <w:pPr>
        <w:autoSpaceDE w:val="0"/>
        <w:autoSpaceDN w:val="0"/>
        <w:adjustRightInd w:val="0"/>
        <w:ind w:left="720"/>
        <w:rPr>
          <w:rFonts w:ascii="Corbel" w:hAnsi="Corbel"/>
          <w:color w:val="000000"/>
          <w:sz w:val="21"/>
          <w:szCs w:val="21"/>
          <w:lang w:eastAsia="en-GB"/>
        </w:rPr>
      </w:pPr>
      <w:r w:rsidRPr="00F0426A">
        <w:rPr>
          <w:rFonts w:ascii="Corbel" w:hAnsi="Corbel"/>
          <w:color w:val="000000"/>
          <w:sz w:val="21"/>
          <w:szCs w:val="21"/>
          <w:lang w:eastAsia="en-GB"/>
        </w:rPr>
        <w:t xml:space="preserve">(ii) </w:t>
      </w:r>
      <w:proofErr w:type="gramStart"/>
      <w:r w:rsidRPr="00F0426A">
        <w:rPr>
          <w:rFonts w:ascii="Corbel" w:hAnsi="Corbel"/>
          <w:color w:val="000000"/>
          <w:sz w:val="21"/>
          <w:szCs w:val="21"/>
          <w:lang w:eastAsia="en-GB"/>
        </w:rPr>
        <w:t>on</w:t>
      </w:r>
      <w:proofErr w:type="gramEnd"/>
      <w:r w:rsidRPr="00F0426A">
        <w:rPr>
          <w:rFonts w:ascii="Corbel" w:hAnsi="Corbel"/>
          <w:color w:val="000000"/>
          <w:sz w:val="21"/>
          <w:szCs w:val="21"/>
          <w:lang w:eastAsia="en-GB"/>
        </w:rPr>
        <w:t xml:space="preserve"> the leave application date, was the child of a person granted stateless leave or the child of a person who, on the leave application date, was the spouse or civil partner of a person granted stateless leave;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 xml:space="preserve">(b)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was under 18 on the leave application date;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 xml:space="preserve">(c)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is ordinarily resident in Wales on the first day of the first academic year of the course; and has not ceased to be so resident since that person was granted stateless leave;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d</w:t>
      </w:r>
      <w:proofErr w:type="gramEnd"/>
      <w:r w:rsidRPr="00F0426A">
        <w:rPr>
          <w:rFonts w:ascii="Corbel" w:hAnsi="Corbel"/>
          <w:color w:val="000000"/>
          <w:sz w:val="21"/>
          <w:szCs w:val="21"/>
          <w:lang w:eastAsia="en-GB"/>
        </w:rPr>
        <w:t xml:space="preserve">) .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(4) In this paragraph, “leave application date” means the date on which a person granted stateless leave made an application to remain in the United Kingdom as a stateless person under the immigration rules.] </w:t>
      </w:r>
    </w:p>
    <w:p w:rsidR="00F0426A" w:rsidRPr="00E60ED3" w:rsidRDefault="00F0426A" w:rsidP="00F0426A">
      <w:pPr>
        <w:autoSpaceDE w:val="0"/>
        <w:autoSpaceDN w:val="0"/>
        <w:adjustRightInd w:val="0"/>
        <w:rPr>
          <w:rFonts w:ascii="Corbel" w:hAnsi="Corbel"/>
          <w:b/>
          <w:bCs/>
          <w:color w:val="000000"/>
          <w:sz w:val="21"/>
          <w:szCs w:val="21"/>
          <w:lang w:eastAsia="en-GB"/>
        </w:rPr>
      </w:pPr>
    </w:p>
    <w:p w:rsidR="00F0426A" w:rsidRPr="00E60ED3" w:rsidRDefault="00F0426A" w:rsidP="00F0426A">
      <w:pPr>
        <w:autoSpaceDE w:val="0"/>
        <w:autoSpaceDN w:val="0"/>
        <w:adjustRightInd w:val="0"/>
        <w:rPr>
          <w:rFonts w:ascii="Corbel" w:hAnsi="Corbel"/>
          <w:b/>
          <w:bCs/>
          <w:color w:val="000000"/>
          <w:sz w:val="21"/>
          <w:szCs w:val="21"/>
          <w:lang w:eastAsia="en-GB"/>
        </w:rPr>
      </w:pPr>
      <w:r w:rsidRPr="00F0426A">
        <w:rPr>
          <w:rFonts w:ascii="Corbel" w:hAnsi="Corbel"/>
          <w:b/>
          <w:bCs/>
          <w:color w:val="000000"/>
          <w:sz w:val="21"/>
          <w:szCs w:val="21"/>
          <w:lang w:eastAsia="en-GB"/>
        </w:rPr>
        <w:t>Persons with leave to enter or remain and their family members</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 xml:space="preserv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5.</w:t>
      </w:r>
      <w:r w:rsidRPr="00F0426A">
        <w:rPr>
          <w:rFonts w:ascii="Corbel" w:hAnsi="Corbel"/>
          <w:color w:val="000000"/>
          <w:sz w:val="21"/>
          <w:szCs w:val="21"/>
          <w:lang w:eastAsia="en-GB"/>
        </w:rPr>
        <w:t xml:space="preserve">—(1) A person— </w:t>
      </w:r>
    </w:p>
    <w:p w:rsidR="00F0426A" w:rsidRPr="00F0426A" w:rsidRDefault="00F0426A" w:rsidP="00F0426A">
      <w:pPr>
        <w:autoSpaceDE w:val="0"/>
        <w:autoSpaceDN w:val="0"/>
        <w:adjustRightInd w:val="0"/>
        <w:spacing w:after="100"/>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with</w:t>
      </w:r>
      <w:proofErr w:type="gramEnd"/>
      <w:r w:rsidRPr="00F0426A">
        <w:rPr>
          <w:rFonts w:ascii="Corbel" w:hAnsi="Corbel"/>
          <w:color w:val="000000"/>
          <w:sz w:val="21"/>
          <w:szCs w:val="21"/>
          <w:lang w:eastAsia="en-GB"/>
        </w:rPr>
        <w:t xml:space="preserve"> leave to enter or remain;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(b)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is ordinarily resident in the United Kingdom on the first day of the first academic year of the course.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(2) A person— </w:t>
      </w:r>
    </w:p>
    <w:p w:rsidR="00F0426A" w:rsidRPr="00F0426A" w:rsidRDefault="00F0426A" w:rsidP="00F0426A">
      <w:pPr>
        <w:autoSpaceDE w:val="0"/>
        <w:autoSpaceDN w:val="0"/>
        <w:adjustRightInd w:val="0"/>
        <w:spacing w:after="95"/>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is the spouse or civil partner of a person with leave to enter or remain; </w:t>
      </w:r>
    </w:p>
    <w:p w:rsidR="00F0426A" w:rsidRPr="00F0426A" w:rsidRDefault="00F0426A" w:rsidP="00F0426A">
      <w:pPr>
        <w:autoSpaceDE w:val="0"/>
        <w:autoSpaceDN w:val="0"/>
        <w:adjustRightInd w:val="0"/>
        <w:spacing w:after="95"/>
        <w:rPr>
          <w:rFonts w:ascii="Corbel" w:hAnsi="Corbel"/>
          <w:color w:val="000000"/>
          <w:sz w:val="21"/>
          <w:szCs w:val="21"/>
          <w:lang w:eastAsia="en-GB"/>
        </w:rPr>
      </w:pPr>
      <w:r w:rsidRPr="00F0426A">
        <w:rPr>
          <w:rFonts w:ascii="Corbel" w:hAnsi="Corbel"/>
          <w:color w:val="000000"/>
          <w:sz w:val="21"/>
          <w:szCs w:val="21"/>
          <w:lang w:eastAsia="en-GB"/>
        </w:rPr>
        <w:t xml:space="preserve">(b)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was the spouse or civil partner of the person with leave to enter or remain on the leave application date;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(c)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is ordinarily resident in the United Kingdom on the first day of the first academic year of the course.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(3) A person—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is the child of a person with leave to enter or remain or t</w:t>
      </w:r>
      <w:r w:rsidRPr="00E60ED3">
        <w:rPr>
          <w:rFonts w:ascii="Corbel" w:hAnsi="Corbel"/>
          <w:color w:val="000000"/>
          <w:sz w:val="21"/>
          <w:szCs w:val="21"/>
          <w:lang w:eastAsia="en-GB"/>
        </w:rPr>
        <w:t xml:space="preserve">he child of the spouse or civil </w:t>
      </w:r>
      <w:r w:rsidRPr="00F0426A">
        <w:rPr>
          <w:rFonts w:ascii="Corbel" w:hAnsi="Corbel"/>
          <w:color w:val="000000"/>
          <w:sz w:val="21"/>
          <w:szCs w:val="21"/>
          <w:lang w:eastAsia="en-GB"/>
        </w:rPr>
        <w:t xml:space="preserve">partner of a person with leave to enter or remain;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(b) who, on the leave application date, was under 18 years old and was the child of the person with leave to enter or remain or the child of a person who was the spouse or civil partner of the person with leave to enter or remain on that date;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(c) </w:t>
      </w:r>
      <w:proofErr w:type="gramStart"/>
      <w:r w:rsidRPr="00F0426A">
        <w:rPr>
          <w:rFonts w:ascii="Corbel" w:hAnsi="Corbel"/>
          <w:color w:val="000000"/>
          <w:sz w:val="21"/>
          <w:szCs w:val="21"/>
          <w:lang w:eastAsia="en-GB"/>
        </w:rPr>
        <w:t>who</w:t>
      </w:r>
      <w:proofErr w:type="gramEnd"/>
      <w:r w:rsidRPr="00F0426A">
        <w:rPr>
          <w:rFonts w:ascii="Corbel" w:hAnsi="Corbel"/>
          <w:color w:val="000000"/>
          <w:sz w:val="21"/>
          <w:szCs w:val="21"/>
          <w:lang w:eastAsia="en-GB"/>
        </w:rPr>
        <w:t xml:space="preserve"> is ordinarily resident in the United Kingdom on the first day of the first academic year of the course.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(4) In this paragraph, “leave application date” means the date on which the person with leave to enter or remain made the application that led to that person being granted leave to enter or remain in the United Kingdom. </w:t>
      </w:r>
    </w:p>
    <w:p w:rsidR="00F0426A" w:rsidRPr="00E60ED3" w:rsidRDefault="00F0426A" w:rsidP="00F0426A">
      <w:pPr>
        <w:autoSpaceDE w:val="0"/>
        <w:autoSpaceDN w:val="0"/>
        <w:adjustRightInd w:val="0"/>
        <w:rPr>
          <w:rFonts w:ascii="Corbel" w:hAnsi="Corbel"/>
          <w:b/>
          <w:bCs/>
          <w:color w:val="000000"/>
          <w:sz w:val="21"/>
          <w:szCs w:val="21"/>
          <w:lang w:eastAsia="en-GB"/>
        </w:rPr>
      </w:pPr>
    </w:p>
    <w:p w:rsidR="00F0426A" w:rsidRPr="00E60ED3" w:rsidRDefault="00F0426A" w:rsidP="00F0426A">
      <w:pPr>
        <w:autoSpaceDE w:val="0"/>
        <w:autoSpaceDN w:val="0"/>
        <w:adjustRightInd w:val="0"/>
        <w:rPr>
          <w:rFonts w:ascii="Corbel" w:hAnsi="Corbel"/>
          <w:b/>
          <w:bCs/>
          <w:color w:val="000000"/>
          <w:sz w:val="21"/>
          <w:szCs w:val="21"/>
          <w:lang w:eastAsia="en-GB"/>
        </w:rPr>
      </w:pPr>
      <w:r w:rsidRPr="00F0426A">
        <w:rPr>
          <w:rFonts w:ascii="Corbel" w:hAnsi="Corbel"/>
          <w:b/>
          <w:bCs/>
          <w:color w:val="000000"/>
          <w:sz w:val="21"/>
          <w:szCs w:val="21"/>
          <w:lang w:eastAsia="en-GB"/>
        </w:rPr>
        <w:t>Workers, employed persons, self-employed persons and their family members</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 xml:space="preserv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6.</w:t>
      </w:r>
      <w:r w:rsidRPr="00F0426A">
        <w:rPr>
          <w:rFonts w:ascii="Corbel" w:hAnsi="Corbel"/>
          <w:color w:val="000000"/>
          <w:sz w:val="21"/>
          <w:szCs w:val="21"/>
          <w:lang w:eastAsia="en-GB"/>
        </w:rPr>
        <w:t xml:space="preserve">—(1) A person who—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w:t>
      </w:r>
    </w:p>
    <w:p w:rsidR="00F0426A" w:rsidRPr="00F0426A" w:rsidRDefault="00F0426A" w:rsidP="00F0426A">
      <w:pPr>
        <w:autoSpaceDE w:val="0"/>
        <w:autoSpaceDN w:val="0"/>
        <w:adjustRightInd w:val="0"/>
        <w:spacing w:after="95"/>
        <w:ind w:left="720"/>
        <w:rPr>
          <w:rFonts w:ascii="Corbel" w:hAnsi="Corbel"/>
          <w:color w:val="000000"/>
          <w:sz w:val="21"/>
          <w:szCs w:val="21"/>
          <w:lang w:eastAsia="en-GB"/>
        </w:rPr>
      </w:pPr>
      <w:r w:rsidRPr="00F0426A">
        <w:rPr>
          <w:rFonts w:ascii="Corbel" w:hAnsi="Corbel"/>
          <w:color w:val="000000"/>
          <w:sz w:val="21"/>
          <w:szCs w:val="21"/>
          <w:lang w:eastAsia="en-GB"/>
        </w:rPr>
        <w:lastRenderedPageBreak/>
        <w:t>(</w:t>
      </w:r>
      <w:proofErr w:type="spellStart"/>
      <w:r w:rsidRPr="00F0426A">
        <w:rPr>
          <w:rFonts w:ascii="Corbel" w:hAnsi="Corbel"/>
          <w:color w:val="000000"/>
          <w:sz w:val="21"/>
          <w:szCs w:val="21"/>
          <w:lang w:eastAsia="en-GB"/>
        </w:rPr>
        <w:t>i</w:t>
      </w:r>
      <w:proofErr w:type="spellEnd"/>
      <w:r w:rsidRPr="00F0426A">
        <w:rPr>
          <w:rFonts w:ascii="Corbel" w:hAnsi="Corbel"/>
          <w:color w:val="000000"/>
          <w:sz w:val="21"/>
          <w:szCs w:val="21"/>
          <w:lang w:eastAsia="en-GB"/>
        </w:rPr>
        <w:t xml:space="preserve">) </w:t>
      </w:r>
      <w:proofErr w:type="gramStart"/>
      <w:r w:rsidRPr="00F0426A">
        <w:rPr>
          <w:rFonts w:ascii="Corbel" w:hAnsi="Corbel"/>
          <w:color w:val="000000"/>
          <w:sz w:val="21"/>
          <w:szCs w:val="21"/>
          <w:lang w:eastAsia="en-GB"/>
        </w:rPr>
        <w:t>an</w:t>
      </w:r>
      <w:proofErr w:type="gramEnd"/>
      <w:r w:rsidRPr="00F0426A">
        <w:rPr>
          <w:rFonts w:ascii="Corbel" w:hAnsi="Corbel"/>
          <w:color w:val="000000"/>
          <w:sz w:val="21"/>
          <w:szCs w:val="21"/>
          <w:lang w:eastAsia="en-GB"/>
        </w:rPr>
        <w:t xml:space="preserve"> EEA migrant worker or an EEA self-employed person; </w:t>
      </w:r>
    </w:p>
    <w:p w:rsidR="00F0426A" w:rsidRPr="00F0426A" w:rsidRDefault="00F0426A" w:rsidP="00F0426A">
      <w:pPr>
        <w:autoSpaceDE w:val="0"/>
        <w:autoSpaceDN w:val="0"/>
        <w:adjustRightInd w:val="0"/>
        <w:spacing w:after="95"/>
        <w:ind w:left="720"/>
        <w:rPr>
          <w:rFonts w:ascii="Corbel" w:hAnsi="Corbel"/>
          <w:color w:val="000000"/>
          <w:sz w:val="21"/>
          <w:szCs w:val="21"/>
          <w:lang w:eastAsia="en-GB"/>
        </w:rPr>
      </w:pPr>
      <w:r w:rsidRPr="00F0426A">
        <w:rPr>
          <w:rFonts w:ascii="Corbel" w:hAnsi="Corbel"/>
          <w:color w:val="000000"/>
          <w:sz w:val="21"/>
          <w:szCs w:val="21"/>
          <w:lang w:eastAsia="en-GB"/>
        </w:rPr>
        <w:t xml:space="preserve">(ii) </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Swiss employed person or a Swiss self-employed person; </w:t>
      </w:r>
    </w:p>
    <w:p w:rsidR="00F0426A" w:rsidRPr="00F0426A" w:rsidRDefault="00F0426A" w:rsidP="00F0426A">
      <w:pPr>
        <w:autoSpaceDE w:val="0"/>
        <w:autoSpaceDN w:val="0"/>
        <w:adjustRightInd w:val="0"/>
        <w:spacing w:after="95"/>
        <w:ind w:left="720"/>
        <w:rPr>
          <w:rFonts w:ascii="Corbel" w:hAnsi="Corbel"/>
          <w:color w:val="000000"/>
          <w:sz w:val="21"/>
          <w:szCs w:val="21"/>
          <w:lang w:eastAsia="en-GB"/>
        </w:rPr>
      </w:pPr>
      <w:r w:rsidRPr="00F0426A">
        <w:rPr>
          <w:rFonts w:ascii="Corbel" w:hAnsi="Corbel"/>
          <w:color w:val="000000"/>
          <w:sz w:val="21"/>
          <w:szCs w:val="21"/>
          <w:lang w:eastAsia="en-GB"/>
        </w:rPr>
        <w:t xml:space="preserve">(iii) </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family member of a person mentioned in paragraph (</w:t>
      </w:r>
      <w:proofErr w:type="spellStart"/>
      <w:r w:rsidRPr="00F0426A">
        <w:rPr>
          <w:rFonts w:ascii="Corbel" w:hAnsi="Corbel"/>
          <w:color w:val="000000"/>
          <w:sz w:val="21"/>
          <w:szCs w:val="21"/>
          <w:lang w:eastAsia="en-GB"/>
        </w:rPr>
        <w:t>i</w:t>
      </w:r>
      <w:proofErr w:type="spellEnd"/>
      <w:r w:rsidRPr="00F0426A">
        <w:rPr>
          <w:rFonts w:ascii="Corbel" w:hAnsi="Corbel"/>
          <w:color w:val="000000"/>
          <w:sz w:val="21"/>
          <w:szCs w:val="21"/>
          <w:lang w:eastAsia="en-GB"/>
        </w:rPr>
        <w:t xml:space="preserve">) or (ii); </w:t>
      </w:r>
    </w:p>
    <w:p w:rsidR="00F0426A" w:rsidRPr="00F0426A" w:rsidRDefault="00F0426A" w:rsidP="00F0426A">
      <w:pPr>
        <w:autoSpaceDE w:val="0"/>
        <w:autoSpaceDN w:val="0"/>
        <w:adjustRightInd w:val="0"/>
        <w:spacing w:after="95"/>
        <w:ind w:left="720"/>
        <w:rPr>
          <w:rFonts w:ascii="Corbel" w:hAnsi="Corbel"/>
          <w:color w:val="000000"/>
          <w:sz w:val="21"/>
          <w:szCs w:val="21"/>
          <w:lang w:eastAsia="en-GB"/>
        </w:rPr>
      </w:pPr>
      <w:r w:rsidRPr="00F0426A">
        <w:rPr>
          <w:rFonts w:ascii="Corbel" w:hAnsi="Corbel"/>
          <w:color w:val="000000"/>
          <w:sz w:val="21"/>
          <w:szCs w:val="21"/>
          <w:lang w:eastAsia="en-GB"/>
        </w:rPr>
        <w:t xml:space="preserve">(iv) </w:t>
      </w:r>
      <w:proofErr w:type="gramStart"/>
      <w:r w:rsidRPr="00F0426A">
        <w:rPr>
          <w:rFonts w:ascii="Corbel" w:hAnsi="Corbel"/>
          <w:color w:val="000000"/>
          <w:sz w:val="21"/>
          <w:szCs w:val="21"/>
          <w:lang w:eastAsia="en-GB"/>
        </w:rPr>
        <w:t>an</w:t>
      </w:r>
      <w:proofErr w:type="gramEnd"/>
      <w:r w:rsidRPr="00F0426A">
        <w:rPr>
          <w:rFonts w:ascii="Corbel" w:hAnsi="Corbel"/>
          <w:color w:val="000000"/>
          <w:sz w:val="21"/>
          <w:szCs w:val="21"/>
          <w:lang w:eastAsia="en-GB"/>
        </w:rPr>
        <w:t xml:space="preserve"> EEA frontier worker or an EEA frontier self-employed person; </w:t>
      </w:r>
    </w:p>
    <w:p w:rsidR="00F0426A" w:rsidRPr="00F0426A" w:rsidRDefault="00F0426A" w:rsidP="00F0426A">
      <w:pPr>
        <w:autoSpaceDE w:val="0"/>
        <w:autoSpaceDN w:val="0"/>
        <w:adjustRightInd w:val="0"/>
        <w:spacing w:after="95"/>
        <w:ind w:left="720"/>
        <w:rPr>
          <w:rFonts w:ascii="Corbel" w:hAnsi="Corbel"/>
          <w:color w:val="000000"/>
          <w:sz w:val="21"/>
          <w:szCs w:val="21"/>
          <w:lang w:eastAsia="en-GB"/>
        </w:rPr>
      </w:pPr>
      <w:r w:rsidRPr="00F0426A">
        <w:rPr>
          <w:rFonts w:ascii="Corbel" w:hAnsi="Corbel"/>
          <w:color w:val="000000"/>
          <w:sz w:val="21"/>
          <w:szCs w:val="21"/>
          <w:lang w:eastAsia="en-GB"/>
        </w:rPr>
        <w:t xml:space="preserve">(v) </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Swiss frontier employed person or a Swiss frontier self-employed person; or </w:t>
      </w:r>
    </w:p>
    <w:p w:rsidR="00F0426A" w:rsidRPr="00F0426A" w:rsidRDefault="00F0426A" w:rsidP="00F0426A">
      <w:pPr>
        <w:autoSpaceDE w:val="0"/>
        <w:autoSpaceDN w:val="0"/>
        <w:adjustRightInd w:val="0"/>
        <w:ind w:left="720"/>
        <w:rPr>
          <w:rFonts w:ascii="Corbel" w:hAnsi="Corbel"/>
          <w:color w:val="000000"/>
          <w:sz w:val="21"/>
          <w:szCs w:val="21"/>
          <w:lang w:eastAsia="en-GB"/>
        </w:rPr>
      </w:pPr>
      <w:r w:rsidRPr="00F0426A">
        <w:rPr>
          <w:rFonts w:ascii="Corbel" w:hAnsi="Corbel"/>
          <w:color w:val="000000"/>
          <w:sz w:val="21"/>
          <w:szCs w:val="21"/>
          <w:lang w:eastAsia="en-GB"/>
        </w:rPr>
        <w:t xml:space="preserve">(vi) </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family member of a person mentioned in paragraph (iv) or (v);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b</w:t>
      </w:r>
      <w:proofErr w:type="gramEnd"/>
      <w:r w:rsidRPr="00F0426A">
        <w:rPr>
          <w:rFonts w:ascii="Corbel" w:hAnsi="Corbel"/>
          <w:color w:val="000000"/>
          <w:sz w:val="21"/>
          <w:szCs w:val="21"/>
          <w:lang w:eastAsia="en-GB"/>
        </w:rPr>
        <w:t xml:space="preserve">) subject to sub-paragraph (2), is ordinarily resident in the United Kingdom on the first day of the first academic year of the course;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(c) </w:t>
      </w:r>
      <w:proofErr w:type="gramStart"/>
      <w:r w:rsidRPr="00F0426A">
        <w:rPr>
          <w:rFonts w:ascii="Corbel" w:hAnsi="Corbel"/>
          <w:color w:val="000000"/>
          <w:sz w:val="21"/>
          <w:szCs w:val="21"/>
          <w:lang w:eastAsia="en-GB"/>
        </w:rPr>
        <w:t>has</w:t>
      </w:r>
      <w:proofErr w:type="gramEnd"/>
      <w:r w:rsidRPr="00F0426A">
        <w:rPr>
          <w:rFonts w:ascii="Corbel" w:hAnsi="Corbel"/>
          <w:color w:val="000000"/>
          <w:sz w:val="21"/>
          <w:szCs w:val="21"/>
          <w:lang w:eastAsia="en-GB"/>
        </w:rPr>
        <w:t xml:space="preserve"> been ordinarily resident in the territory comprising the European Economic Area and Switzerland throughout the three-year period preceding the first day of the first academic year of the course.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(2) Paragraph (b) of sub-paragraph (1) does not apply where the person applying for support under this Scheme falls within paragraph (a</w:t>
      </w:r>
      <w:proofErr w:type="gramStart"/>
      <w:r w:rsidRPr="00F0426A">
        <w:rPr>
          <w:rFonts w:ascii="Corbel" w:hAnsi="Corbel"/>
          <w:color w:val="000000"/>
          <w:sz w:val="21"/>
          <w:szCs w:val="21"/>
          <w:lang w:eastAsia="en-GB"/>
        </w:rPr>
        <w:t>)(</w:t>
      </w:r>
      <w:proofErr w:type="gramEnd"/>
      <w:r w:rsidRPr="00F0426A">
        <w:rPr>
          <w:rFonts w:ascii="Corbel" w:hAnsi="Corbel"/>
          <w:color w:val="000000"/>
          <w:sz w:val="21"/>
          <w:szCs w:val="21"/>
          <w:lang w:eastAsia="en-GB"/>
        </w:rPr>
        <w:t xml:space="preserve">iv), (v) or (vi) of sub-paragraph (1). </w:t>
      </w:r>
    </w:p>
    <w:p w:rsidR="00F0426A" w:rsidRPr="00E60ED3" w:rsidRDefault="00F0426A" w:rsidP="00F0426A">
      <w:pPr>
        <w:autoSpaceDE w:val="0"/>
        <w:autoSpaceDN w:val="0"/>
        <w:adjustRightInd w:val="0"/>
        <w:rPr>
          <w:rFonts w:ascii="Corbel" w:hAnsi="Corbel"/>
          <w:b/>
          <w:bCs/>
          <w:color w:val="000000"/>
          <w:sz w:val="21"/>
          <w:szCs w:val="21"/>
          <w:lang w:eastAsia="en-GB"/>
        </w:rPr>
      </w:pP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 xml:space="preserve">7. </w:t>
      </w:r>
      <w:r w:rsidRPr="00F0426A">
        <w:rPr>
          <w:rFonts w:ascii="Corbel" w:hAnsi="Corbel"/>
          <w:color w:val="000000"/>
          <w:sz w:val="21"/>
          <w:szCs w:val="21"/>
          <w:lang w:eastAsia="en-GB"/>
        </w:rPr>
        <w:t xml:space="preserve">A person who— </w:t>
      </w:r>
    </w:p>
    <w:p w:rsidR="00F0426A" w:rsidRPr="00E60ED3"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is ordinarily resident in the United Kingdom on the first day of the first academic year of the course; </w:t>
      </w:r>
    </w:p>
    <w:p w:rsidR="00F0426A" w:rsidRPr="00F0426A" w:rsidRDefault="00F0426A" w:rsidP="00F0426A">
      <w:pPr>
        <w:autoSpaceDE w:val="0"/>
        <w:autoSpaceDN w:val="0"/>
        <w:adjustRightInd w:val="0"/>
        <w:rPr>
          <w:rFonts w:ascii="Corbel" w:hAnsi="Corbel"/>
          <w:color w:val="000000"/>
          <w:sz w:val="24"/>
          <w:lang w:eastAsia="en-GB"/>
        </w:rPr>
      </w:pP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(b) has been ordinarily resident in the territory comprising the European Economic Area and Switzerland throughout the three-year period preceding the first day of the first academic year of the course; and </w:t>
      </w:r>
    </w:p>
    <w:p w:rsidR="00F0426A" w:rsidRPr="00E60ED3"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(c) is entitled to support by virtue of Article 10 of Council Regulation (EU) No. 492/2011 on the </w:t>
      </w:r>
      <w:r w:rsidR="00110638">
        <w:rPr>
          <w:rFonts w:ascii="Corbel" w:hAnsi="Corbel"/>
          <w:color w:val="000000"/>
          <w:sz w:val="21"/>
          <w:szCs w:val="21"/>
          <w:lang w:eastAsia="en-GB"/>
        </w:rPr>
        <w:t>freedom of movement of workers(8</w:t>
      </w:r>
      <w:r w:rsidRPr="00F0426A">
        <w:rPr>
          <w:rFonts w:ascii="Corbel" w:hAnsi="Corbel"/>
          <w:color w:val="000000"/>
          <w:sz w:val="21"/>
          <w:szCs w:val="21"/>
          <w:lang w:eastAsia="en-GB"/>
        </w:rPr>
        <w:t xml:space="preserve">). </w:t>
      </w:r>
    </w:p>
    <w:p w:rsidR="00F0426A" w:rsidRPr="00F0426A" w:rsidRDefault="00F0426A" w:rsidP="00F0426A">
      <w:pPr>
        <w:autoSpaceDE w:val="0"/>
        <w:autoSpaceDN w:val="0"/>
        <w:adjustRightInd w:val="0"/>
        <w:rPr>
          <w:rFonts w:ascii="Corbel" w:hAnsi="Corbel"/>
          <w:color w:val="000000"/>
          <w:sz w:val="21"/>
          <w:szCs w:val="21"/>
          <w:lang w:eastAsia="en-GB"/>
        </w:rPr>
      </w:pPr>
    </w:p>
    <w:p w:rsidR="00F0426A" w:rsidRPr="00E60ED3" w:rsidRDefault="00F0426A" w:rsidP="00F0426A">
      <w:pPr>
        <w:autoSpaceDE w:val="0"/>
        <w:autoSpaceDN w:val="0"/>
        <w:adjustRightInd w:val="0"/>
        <w:rPr>
          <w:rFonts w:ascii="Corbel" w:hAnsi="Corbel"/>
          <w:b/>
          <w:bCs/>
          <w:color w:val="000000"/>
          <w:sz w:val="21"/>
          <w:szCs w:val="21"/>
          <w:lang w:eastAsia="en-GB"/>
        </w:rPr>
      </w:pPr>
      <w:r w:rsidRPr="00F0426A">
        <w:rPr>
          <w:rFonts w:ascii="Corbel" w:hAnsi="Corbel"/>
          <w:b/>
          <w:bCs/>
          <w:color w:val="000000"/>
          <w:sz w:val="21"/>
          <w:szCs w:val="21"/>
          <w:lang w:eastAsia="en-GB"/>
        </w:rPr>
        <w:t xml:space="preserve">Persons who are settled in the United Kingdom and have exercised a right of residence elsewhere </w:t>
      </w:r>
    </w:p>
    <w:p w:rsidR="00F0426A" w:rsidRPr="00F0426A" w:rsidRDefault="00F0426A" w:rsidP="00F0426A">
      <w:pPr>
        <w:autoSpaceDE w:val="0"/>
        <w:autoSpaceDN w:val="0"/>
        <w:adjustRightInd w:val="0"/>
        <w:rPr>
          <w:rFonts w:ascii="Corbel" w:hAnsi="Corbel"/>
          <w:color w:val="000000"/>
          <w:sz w:val="21"/>
          <w:szCs w:val="21"/>
          <w:lang w:eastAsia="en-GB"/>
        </w:rPr>
      </w:pP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8.</w:t>
      </w:r>
      <w:r w:rsidRPr="00F0426A">
        <w:rPr>
          <w:rFonts w:ascii="Corbel" w:hAnsi="Corbel"/>
          <w:color w:val="000000"/>
          <w:sz w:val="21"/>
          <w:szCs w:val="21"/>
          <w:lang w:eastAsia="en-GB"/>
        </w:rPr>
        <w:t xml:space="preserve">—(1) A person who—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settled in the United Kingdom;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b</w:t>
      </w:r>
      <w:proofErr w:type="gramEnd"/>
      <w:r w:rsidRPr="00F0426A">
        <w:rPr>
          <w:rFonts w:ascii="Corbel" w:hAnsi="Corbel"/>
          <w:color w:val="000000"/>
          <w:sz w:val="21"/>
          <w:szCs w:val="21"/>
          <w:lang w:eastAsia="en-GB"/>
        </w:rPr>
        <w:t xml:space="preserve">) was ordinarily resident in the United Kingdom and settled in the United Kingdom immediately before leaving the United Kingdom and who has exercised a right of residence;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c</w:t>
      </w:r>
      <w:proofErr w:type="gramEnd"/>
      <w:r w:rsidRPr="00F0426A">
        <w:rPr>
          <w:rFonts w:ascii="Corbel" w:hAnsi="Corbel"/>
          <w:color w:val="000000"/>
          <w:sz w:val="21"/>
          <w:szCs w:val="21"/>
          <w:lang w:eastAsia="en-GB"/>
        </w:rPr>
        <w:t xml:space="preserve">) is ordinarily resident in the United Kingdom on the day on which the first term of the first academic year actually begins;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(d) has been ordinarily resident in the territory comprising the European Economic Area and Switzerland throughout the three-year period preceding the first day of the first academic year of the course; and </w:t>
      </w:r>
    </w:p>
    <w:p w:rsidR="00F0426A" w:rsidRPr="00E60ED3"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(e) in a case where the person’s ordinary residence referred to in paragraph (d) was wholly or mainly for the purposes of receiving full time education, was ordinarily resident in the territory comprising the European Economic Area and Switzerland immediately before the period of ordinary residence referred to in paragraph (d).</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 </w:t>
      </w:r>
    </w:p>
    <w:p w:rsidR="00F0426A" w:rsidRPr="00E60ED3"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(2) For the purposes of this paragraph, a person has exercised a right of residence if that person is a United Kingdom national, a family member of a United Kingdom national for the purposes of Article 7 of Directive 2004/38 (or corresponding purposes under the EEA Agreement or Swiss Agreement) or a person who has a right of permanent residence who in each case has exercised a right under Article 7 of Directive 2004/38 or any equivalent right under the EEA Agreement or Swiss Agreement in a state other than the United Kingdom or, in the case of a person who is settled in the United Kingdom and has a right of permanent residence, if that person goes to the state within the territory comprising the European Economic Area and Switzerland of which that person is a national or of which the person in relation to whom that person is a family member is a national. </w:t>
      </w:r>
    </w:p>
    <w:p w:rsidR="00F0426A" w:rsidRPr="00E60ED3" w:rsidRDefault="00F0426A" w:rsidP="00F0426A">
      <w:pPr>
        <w:autoSpaceDE w:val="0"/>
        <w:autoSpaceDN w:val="0"/>
        <w:adjustRightInd w:val="0"/>
        <w:rPr>
          <w:rFonts w:ascii="Corbel" w:hAnsi="Corbel"/>
          <w:color w:val="000000"/>
          <w:sz w:val="21"/>
          <w:szCs w:val="21"/>
          <w:lang w:eastAsia="en-GB"/>
        </w:rPr>
      </w:pPr>
    </w:p>
    <w:p w:rsidR="00F0426A" w:rsidRPr="00E60ED3" w:rsidRDefault="00F0426A" w:rsidP="00F0426A">
      <w:pPr>
        <w:autoSpaceDE w:val="0"/>
        <w:autoSpaceDN w:val="0"/>
        <w:adjustRightInd w:val="0"/>
        <w:rPr>
          <w:rFonts w:ascii="Corbel" w:hAnsi="Corbel"/>
          <w:b/>
          <w:bCs/>
          <w:color w:val="000000"/>
          <w:sz w:val="21"/>
          <w:szCs w:val="21"/>
          <w:lang w:eastAsia="en-GB"/>
        </w:rPr>
      </w:pPr>
      <w:r w:rsidRPr="00F0426A">
        <w:rPr>
          <w:rFonts w:ascii="Corbel" w:hAnsi="Corbel"/>
          <w:b/>
          <w:bCs/>
          <w:color w:val="000000"/>
          <w:sz w:val="21"/>
          <w:szCs w:val="21"/>
          <w:lang w:eastAsia="en-GB"/>
        </w:rPr>
        <w:t xml:space="preserve">EU nationals </w:t>
      </w:r>
    </w:p>
    <w:p w:rsidR="00F0426A" w:rsidRPr="00F0426A" w:rsidRDefault="00F0426A" w:rsidP="00F0426A">
      <w:pPr>
        <w:autoSpaceDE w:val="0"/>
        <w:autoSpaceDN w:val="0"/>
        <w:adjustRightInd w:val="0"/>
        <w:rPr>
          <w:rFonts w:ascii="Corbel" w:hAnsi="Corbel"/>
          <w:color w:val="000000"/>
          <w:sz w:val="21"/>
          <w:szCs w:val="21"/>
          <w:lang w:eastAsia="en-GB"/>
        </w:rPr>
      </w:pP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9.</w:t>
      </w:r>
      <w:r w:rsidRPr="00F0426A">
        <w:rPr>
          <w:rFonts w:ascii="Corbel" w:hAnsi="Corbel"/>
          <w:color w:val="000000"/>
          <w:sz w:val="21"/>
          <w:szCs w:val="21"/>
          <w:lang w:eastAsia="en-GB"/>
        </w:rPr>
        <w:t xml:space="preserve">—(1) A person who—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either— </w:t>
      </w:r>
    </w:p>
    <w:p w:rsidR="00F0426A" w:rsidRPr="00F0426A" w:rsidRDefault="00F0426A" w:rsidP="00F0426A">
      <w:pPr>
        <w:autoSpaceDE w:val="0"/>
        <w:autoSpaceDN w:val="0"/>
        <w:adjustRightInd w:val="0"/>
        <w:spacing w:after="94"/>
        <w:ind w:left="720"/>
        <w:rPr>
          <w:rFonts w:ascii="Corbel" w:hAnsi="Corbel"/>
          <w:color w:val="000000"/>
          <w:sz w:val="21"/>
          <w:szCs w:val="21"/>
          <w:lang w:eastAsia="en-GB"/>
        </w:rPr>
      </w:pPr>
      <w:r w:rsidRPr="00F0426A">
        <w:rPr>
          <w:rFonts w:ascii="Corbel" w:hAnsi="Corbel"/>
          <w:color w:val="000000"/>
          <w:sz w:val="21"/>
          <w:szCs w:val="21"/>
          <w:lang w:eastAsia="en-GB"/>
        </w:rPr>
        <w:lastRenderedPageBreak/>
        <w:t>(</w:t>
      </w:r>
      <w:proofErr w:type="spellStart"/>
      <w:r w:rsidRPr="00F0426A">
        <w:rPr>
          <w:rFonts w:ascii="Corbel" w:hAnsi="Corbel"/>
          <w:color w:val="000000"/>
          <w:sz w:val="21"/>
          <w:szCs w:val="21"/>
          <w:lang w:eastAsia="en-GB"/>
        </w:rPr>
        <w:t>i</w:t>
      </w:r>
      <w:proofErr w:type="spellEnd"/>
      <w:r w:rsidRPr="00F0426A">
        <w:rPr>
          <w:rFonts w:ascii="Corbel" w:hAnsi="Corbel"/>
          <w:color w:val="000000"/>
          <w:sz w:val="21"/>
          <w:szCs w:val="21"/>
          <w:lang w:eastAsia="en-GB"/>
        </w:rPr>
        <w:t xml:space="preserve">) an EU national on the first day of the first academic year of the course, other than a person who is a United Kingdom national who has not exercised a right of residence; or </w:t>
      </w:r>
    </w:p>
    <w:p w:rsidR="00F0426A" w:rsidRPr="00F0426A" w:rsidRDefault="00F0426A" w:rsidP="00F0426A">
      <w:pPr>
        <w:autoSpaceDE w:val="0"/>
        <w:autoSpaceDN w:val="0"/>
        <w:adjustRightInd w:val="0"/>
        <w:ind w:left="720"/>
        <w:rPr>
          <w:rFonts w:ascii="Corbel" w:hAnsi="Corbel"/>
          <w:color w:val="000000"/>
          <w:sz w:val="21"/>
          <w:szCs w:val="21"/>
          <w:lang w:eastAsia="en-GB"/>
        </w:rPr>
      </w:pPr>
      <w:r w:rsidRPr="00F0426A">
        <w:rPr>
          <w:rFonts w:ascii="Corbel" w:hAnsi="Corbel"/>
          <w:color w:val="000000"/>
          <w:sz w:val="21"/>
          <w:szCs w:val="21"/>
          <w:lang w:eastAsia="en-GB"/>
        </w:rPr>
        <w:t xml:space="preserve">(ii) </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family member of such a person;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 xml:space="preserve">(b) has been ordinarily resident in the territory comprising the European Economic Area and Switzerland throughout the three-year period preceding the first day of the first academic year of the course;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(c) subject to sub-paragraph (2), whose ordinary residence in the territory comprising the European Economic Area and Switzerland has not during any part of the period referred to in paragraph (b) been wholly or mainly for the purpose of receiving full-time education. </w:t>
      </w:r>
    </w:p>
    <w:p w:rsidR="00F0426A" w:rsidRPr="00F0426A" w:rsidRDefault="00F0426A" w:rsidP="00F0426A">
      <w:pPr>
        <w:autoSpaceDE w:val="0"/>
        <w:autoSpaceDN w:val="0"/>
        <w:adjustRightInd w:val="0"/>
        <w:spacing w:after="94"/>
        <w:rPr>
          <w:rFonts w:ascii="Corbel" w:hAnsi="Corbel"/>
          <w:color w:val="000000"/>
          <w:sz w:val="21"/>
          <w:szCs w:val="21"/>
          <w:lang w:eastAsia="en-GB"/>
        </w:rPr>
      </w:pPr>
      <w:r w:rsidRPr="00F0426A">
        <w:rPr>
          <w:rFonts w:ascii="Corbel" w:hAnsi="Corbel"/>
          <w:color w:val="000000"/>
          <w:sz w:val="21"/>
          <w:szCs w:val="21"/>
          <w:lang w:eastAsia="en-GB"/>
        </w:rPr>
        <w:t xml:space="preserve">(2) Paragraph (c) of sub-paragraph (1) does not apply to a person who is treated as being ordinarily resident in the territory comprising the European Economic Area and Switzerland in accordance with paragraph 1(3). </w:t>
      </w:r>
    </w:p>
    <w:p w:rsidR="00F0426A" w:rsidRPr="00E60ED3"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(3) Where a state accedes to the European Union after the first day of the first academic year of the course and a person is a national of that state or the family member of a national of that state, the requirement in paragraph (a) of sub-paragraph (1) to be an EU national on the first day of the first academic year of the course is treated as being satisfied. </w:t>
      </w:r>
    </w:p>
    <w:p w:rsidR="00F0426A" w:rsidRPr="00F0426A" w:rsidRDefault="00F0426A" w:rsidP="00F0426A">
      <w:pPr>
        <w:autoSpaceDE w:val="0"/>
        <w:autoSpaceDN w:val="0"/>
        <w:adjustRightInd w:val="0"/>
        <w:rPr>
          <w:rFonts w:ascii="Corbel" w:hAnsi="Corbel"/>
          <w:color w:val="000000"/>
          <w:sz w:val="21"/>
          <w:szCs w:val="21"/>
          <w:lang w:eastAsia="en-GB"/>
        </w:rPr>
      </w:pP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10.</w:t>
      </w:r>
      <w:r w:rsidRPr="00F0426A">
        <w:rPr>
          <w:rFonts w:ascii="Corbel" w:hAnsi="Corbel"/>
          <w:color w:val="000000"/>
          <w:sz w:val="21"/>
          <w:szCs w:val="21"/>
          <w:lang w:eastAsia="en-GB"/>
        </w:rPr>
        <w:t xml:space="preserve">—(1) A person who— </w:t>
      </w:r>
    </w:p>
    <w:p w:rsidR="00F0426A" w:rsidRPr="00F0426A" w:rsidRDefault="00F0426A" w:rsidP="00F0426A">
      <w:pPr>
        <w:autoSpaceDE w:val="0"/>
        <w:autoSpaceDN w:val="0"/>
        <w:adjustRightInd w:val="0"/>
        <w:spacing w:after="95"/>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an EU national other than a United Kingdom national on the first day of the first academic year of the course; </w:t>
      </w:r>
    </w:p>
    <w:p w:rsidR="00F0426A" w:rsidRPr="00F0426A" w:rsidRDefault="00F0426A" w:rsidP="00F0426A">
      <w:pPr>
        <w:autoSpaceDE w:val="0"/>
        <w:autoSpaceDN w:val="0"/>
        <w:adjustRightInd w:val="0"/>
        <w:spacing w:after="95"/>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b</w:t>
      </w:r>
      <w:proofErr w:type="gramEnd"/>
      <w:r w:rsidRPr="00F0426A">
        <w:rPr>
          <w:rFonts w:ascii="Corbel" w:hAnsi="Corbel"/>
          <w:color w:val="000000"/>
          <w:sz w:val="21"/>
          <w:szCs w:val="21"/>
          <w:lang w:eastAsia="en-GB"/>
        </w:rPr>
        <w:t xml:space="preserve">) is ordinarily resident in the United Kingdom on the first day of the first academic year of the course; </w:t>
      </w:r>
    </w:p>
    <w:p w:rsidR="00F0426A" w:rsidRPr="00F0426A" w:rsidRDefault="00F0426A" w:rsidP="00F0426A">
      <w:pPr>
        <w:autoSpaceDE w:val="0"/>
        <w:autoSpaceDN w:val="0"/>
        <w:adjustRightInd w:val="0"/>
        <w:spacing w:after="95"/>
        <w:rPr>
          <w:rFonts w:ascii="Corbel" w:hAnsi="Corbel"/>
          <w:color w:val="000000"/>
          <w:sz w:val="21"/>
          <w:szCs w:val="21"/>
          <w:lang w:eastAsia="en-GB"/>
        </w:rPr>
      </w:pPr>
      <w:r w:rsidRPr="00F0426A">
        <w:rPr>
          <w:rFonts w:ascii="Corbel" w:hAnsi="Corbel"/>
          <w:color w:val="000000"/>
          <w:sz w:val="21"/>
          <w:szCs w:val="21"/>
          <w:lang w:eastAsia="en-GB"/>
        </w:rPr>
        <w:t xml:space="preserve">(c) has been ordinarily resident in the United Kingdom and Islands throughout the three-year period immediately preceding the first day of the first academic year of the course;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(d) in a case where the person’s ordinary residence referred to in paragraph (c) was wholly or mainly for the purpose of receiving full-time education, was ordinarily resident in the territory comprising the European Economic Area and Switzerland immediately before the period of ordinary residence referred to in paragraph (c). </w:t>
      </w:r>
    </w:p>
    <w:p w:rsidR="00F0426A" w:rsidRPr="00F0426A" w:rsidRDefault="00F0426A" w:rsidP="00F0426A">
      <w:pPr>
        <w:autoSpaceDE w:val="0"/>
        <w:autoSpaceDN w:val="0"/>
        <w:adjustRightInd w:val="0"/>
        <w:rPr>
          <w:rFonts w:ascii="Corbel" w:hAnsi="Corbel"/>
          <w:color w:val="000000"/>
          <w:sz w:val="24"/>
          <w:lang w:eastAsia="en-GB"/>
        </w:rPr>
      </w:pPr>
    </w:p>
    <w:p w:rsidR="00F0426A" w:rsidRPr="00E60ED3"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(2) Where a state accedes to the European Union after the first day of the first academic year of the course and a person is a national of that state, the requirement in paragraph (a) of sub-paragraph (1) to be an EU national other than a United Kingdom national on the first day of the first academic year of the course is treated as being satisfied. </w:t>
      </w:r>
    </w:p>
    <w:p w:rsidR="00F0426A" w:rsidRPr="00F0426A" w:rsidRDefault="00F0426A" w:rsidP="00F0426A">
      <w:pPr>
        <w:autoSpaceDE w:val="0"/>
        <w:autoSpaceDN w:val="0"/>
        <w:adjustRightInd w:val="0"/>
        <w:rPr>
          <w:rFonts w:ascii="Corbel" w:hAnsi="Corbel"/>
          <w:color w:val="000000"/>
          <w:sz w:val="21"/>
          <w:szCs w:val="21"/>
          <w:lang w:eastAsia="en-GB"/>
        </w:rPr>
      </w:pPr>
    </w:p>
    <w:p w:rsidR="00F0426A" w:rsidRPr="00E60ED3" w:rsidRDefault="00F0426A" w:rsidP="00F0426A">
      <w:pPr>
        <w:autoSpaceDE w:val="0"/>
        <w:autoSpaceDN w:val="0"/>
        <w:adjustRightInd w:val="0"/>
        <w:rPr>
          <w:rFonts w:ascii="Corbel" w:hAnsi="Corbel"/>
          <w:b/>
          <w:bCs/>
          <w:color w:val="000000"/>
          <w:sz w:val="21"/>
          <w:szCs w:val="21"/>
          <w:lang w:eastAsia="en-GB"/>
        </w:rPr>
      </w:pPr>
      <w:r w:rsidRPr="00F0426A">
        <w:rPr>
          <w:rFonts w:ascii="Corbel" w:hAnsi="Corbel"/>
          <w:b/>
          <w:bCs/>
          <w:color w:val="000000"/>
          <w:sz w:val="21"/>
          <w:szCs w:val="21"/>
          <w:lang w:eastAsia="en-GB"/>
        </w:rPr>
        <w:t xml:space="preserve">Children of Swiss nationals </w:t>
      </w:r>
    </w:p>
    <w:p w:rsidR="00F0426A" w:rsidRPr="00F0426A" w:rsidRDefault="00F0426A" w:rsidP="00F0426A">
      <w:pPr>
        <w:autoSpaceDE w:val="0"/>
        <w:autoSpaceDN w:val="0"/>
        <w:adjustRightInd w:val="0"/>
        <w:rPr>
          <w:rFonts w:ascii="Corbel" w:hAnsi="Corbel"/>
          <w:color w:val="000000"/>
          <w:sz w:val="21"/>
          <w:szCs w:val="21"/>
          <w:lang w:eastAsia="en-GB"/>
        </w:rPr>
      </w:pP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 xml:space="preserve">11. </w:t>
      </w:r>
      <w:r w:rsidRPr="00F0426A">
        <w:rPr>
          <w:rFonts w:ascii="Corbel" w:hAnsi="Corbel"/>
          <w:color w:val="000000"/>
          <w:sz w:val="21"/>
          <w:szCs w:val="21"/>
          <w:lang w:eastAsia="en-GB"/>
        </w:rPr>
        <w:t xml:space="preserve">A person who—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(a) </w:t>
      </w:r>
      <w:proofErr w:type="gramStart"/>
      <w:r w:rsidRPr="00F0426A">
        <w:rPr>
          <w:rFonts w:ascii="Corbel" w:hAnsi="Corbel"/>
          <w:color w:val="000000"/>
          <w:sz w:val="21"/>
          <w:szCs w:val="21"/>
          <w:lang w:eastAsia="en-GB"/>
        </w:rPr>
        <w:t>is</w:t>
      </w:r>
      <w:proofErr w:type="gramEnd"/>
      <w:r w:rsidRPr="00F0426A">
        <w:rPr>
          <w:rFonts w:ascii="Corbel" w:hAnsi="Corbel"/>
          <w:color w:val="000000"/>
          <w:sz w:val="21"/>
          <w:szCs w:val="21"/>
          <w:lang w:eastAsia="en-GB"/>
        </w:rPr>
        <w:t xml:space="preserve"> the child of a Swiss national who is entitled to support in the United Kingdom by virtue of Article 3(6) of Annex 1 to the Swiss Agreement;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b</w:t>
      </w:r>
      <w:proofErr w:type="gramEnd"/>
      <w:r w:rsidRPr="00F0426A">
        <w:rPr>
          <w:rFonts w:ascii="Corbel" w:hAnsi="Corbel"/>
          <w:color w:val="000000"/>
          <w:sz w:val="21"/>
          <w:szCs w:val="21"/>
          <w:lang w:eastAsia="en-GB"/>
        </w:rPr>
        <w:t xml:space="preserve">) is ordinarily resident in the United Kingdom on the first day of the first academic year of the course;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 xml:space="preserve">(c) has been ordinarily resident in the territory comprising the European Economic Area and Switzerland throughout the three-year period preceding the first day of the first academic year of the course;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t xml:space="preserve">(d) in a case where the person’s ordinary residence referred to in paragraph (c) was wholly or mainly for the purpose of receiving full-time education, was ordinarily resident in the territory comprising the European Economic Area and Switzerland immediately prior to the period of ordinary residence referred to in paragraph (c). </w:t>
      </w:r>
    </w:p>
    <w:p w:rsidR="00F0426A" w:rsidRPr="00F0426A" w:rsidRDefault="00F0426A" w:rsidP="00F0426A">
      <w:pPr>
        <w:autoSpaceDE w:val="0"/>
        <w:autoSpaceDN w:val="0"/>
        <w:adjustRightInd w:val="0"/>
        <w:rPr>
          <w:rFonts w:ascii="Corbel" w:hAnsi="Corbel"/>
          <w:color w:val="000000"/>
          <w:sz w:val="21"/>
          <w:szCs w:val="21"/>
          <w:lang w:eastAsia="en-GB"/>
        </w:rPr>
      </w:pPr>
    </w:p>
    <w:p w:rsidR="00F0426A" w:rsidRPr="00E60ED3" w:rsidRDefault="00F0426A" w:rsidP="00F0426A">
      <w:pPr>
        <w:autoSpaceDE w:val="0"/>
        <w:autoSpaceDN w:val="0"/>
        <w:adjustRightInd w:val="0"/>
        <w:rPr>
          <w:rFonts w:ascii="Corbel" w:hAnsi="Corbel"/>
          <w:b/>
          <w:bCs/>
          <w:color w:val="000000"/>
          <w:sz w:val="21"/>
          <w:szCs w:val="21"/>
          <w:lang w:eastAsia="en-GB"/>
        </w:rPr>
      </w:pPr>
      <w:r w:rsidRPr="00F0426A">
        <w:rPr>
          <w:rFonts w:ascii="Corbel" w:hAnsi="Corbel"/>
          <w:b/>
          <w:bCs/>
          <w:color w:val="000000"/>
          <w:sz w:val="21"/>
          <w:szCs w:val="21"/>
          <w:lang w:eastAsia="en-GB"/>
        </w:rPr>
        <w:t xml:space="preserve">Children of Turkish workers </w:t>
      </w:r>
    </w:p>
    <w:p w:rsidR="00F0426A" w:rsidRPr="00F0426A" w:rsidRDefault="00F0426A" w:rsidP="00F0426A">
      <w:pPr>
        <w:autoSpaceDE w:val="0"/>
        <w:autoSpaceDN w:val="0"/>
        <w:adjustRightInd w:val="0"/>
        <w:rPr>
          <w:rFonts w:ascii="Corbel" w:hAnsi="Corbel"/>
          <w:color w:val="000000"/>
          <w:sz w:val="21"/>
          <w:szCs w:val="21"/>
          <w:lang w:eastAsia="en-GB"/>
        </w:rPr>
      </w:pP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b/>
          <w:bCs/>
          <w:color w:val="000000"/>
          <w:sz w:val="21"/>
          <w:szCs w:val="21"/>
          <w:lang w:eastAsia="en-GB"/>
        </w:rPr>
        <w:t xml:space="preserve">12. </w:t>
      </w:r>
      <w:r w:rsidRPr="00F0426A">
        <w:rPr>
          <w:rFonts w:ascii="Corbel" w:hAnsi="Corbel"/>
          <w:color w:val="000000"/>
          <w:sz w:val="21"/>
          <w:szCs w:val="21"/>
          <w:lang w:eastAsia="en-GB"/>
        </w:rPr>
        <w:t xml:space="preserve">A person who—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a</w:t>
      </w:r>
      <w:proofErr w:type="gramEnd"/>
      <w:r w:rsidRPr="00F0426A">
        <w:rPr>
          <w:rFonts w:ascii="Corbel" w:hAnsi="Corbel"/>
          <w:color w:val="000000"/>
          <w:sz w:val="21"/>
          <w:szCs w:val="21"/>
          <w:lang w:eastAsia="en-GB"/>
        </w:rPr>
        <w:t xml:space="preserve">) is the child of a Turkish worker; </w:t>
      </w:r>
    </w:p>
    <w:p w:rsidR="00F0426A" w:rsidRPr="00F0426A" w:rsidRDefault="00F0426A" w:rsidP="00F0426A">
      <w:pPr>
        <w:autoSpaceDE w:val="0"/>
        <w:autoSpaceDN w:val="0"/>
        <w:adjustRightInd w:val="0"/>
        <w:spacing w:after="99"/>
        <w:rPr>
          <w:rFonts w:ascii="Corbel" w:hAnsi="Corbel"/>
          <w:color w:val="000000"/>
          <w:sz w:val="21"/>
          <w:szCs w:val="21"/>
          <w:lang w:eastAsia="en-GB"/>
        </w:rPr>
      </w:pPr>
      <w:r w:rsidRPr="00F0426A">
        <w:rPr>
          <w:rFonts w:ascii="Corbel" w:hAnsi="Corbel"/>
          <w:color w:val="000000"/>
          <w:sz w:val="21"/>
          <w:szCs w:val="21"/>
          <w:lang w:eastAsia="en-GB"/>
        </w:rPr>
        <w:t>(</w:t>
      </w:r>
      <w:proofErr w:type="gramStart"/>
      <w:r w:rsidRPr="00F0426A">
        <w:rPr>
          <w:rFonts w:ascii="Corbel" w:hAnsi="Corbel"/>
          <w:color w:val="000000"/>
          <w:sz w:val="21"/>
          <w:szCs w:val="21"/>
          <w:lang w:eastAsia="en-GB"/>
        </w:rPr>
        <w:t>b</w:t>
      </w:r>
      <w:proofErr w:type="gramEnd"/>
      <w:r w:rsidRPr="00F0426A">
        <w:rPr>
          <w:rFonts w:ascii="Corbel" w:hAnsi="Corbel"/>
          <w:color w:val="000000"/>
          <w:sz w:val="21"/>
          <w:szCs w:val="21"/>
          <w:lang w:eastAsia="en-GB"/>
        </w:rPr>
        <w:t xml:space="preserve">) is ordinarily resident in the United Kingdom on the first day of the first academic year of the course; and </w:t>
      </w:r>
    </w:p>
    <w:p w:rsidR="00F0426A" w:rsidRPr="00F0426A" w:rsidRDefault="00F0426A" w:rsidP="00F0426A">
      <w:pPr>
        <w:autoSpaceDE w:val="0"/>
        <w:autoSpaceDN w:val="0"/>
        <w:adjustRightInd w:val="0"/>
        <w:rPr>
          <w:rFonts w:ascii="Corbel" w:hAnsi="Corbel"/>
          <w:color w:val="000000"/>
          <w:sz w:val="21"/>
          <w:szCs w:val="21"/>
          <w:lang w:eastAsia="en-GB"/>
        </w:rPr>
      </w:pPr>
      <w:r w:rsidRPr="00F0426A">
        <w:rPr>
          <w:rFonts w:ascii="Corbel" w:hAnsi="Corbel"/>
          <w:color w:val="000000"/>
          <w:sz w:val="21"/>
          <w:szCs w:val="21"/>
          <w:lang w:eastAsia="en-GB"/>
        </w:rPr>
        <w:lastRenderedPageBreak/>
        <w:t xml:space="preserve">(c) </w:t>
      </w:r>
      <w:proofErr w:type="gramStart"/>
      <w:r w:rsidRPr="00F0426A">
        <w:rPr>
          <w:rFonts w:ascii="Corbel" w:hAnsi="Corbel"/>
          <w:color w:val="000000"/>
          <w:sz w:val="21"/>
          <w:szCs w:val="21"/>
          <w:lang w:eastAsia="en-GB"/>
        </w:rPr>
        <w:t>has</w:t>
      </w:r>
      <w:proofErr w:type="gramEnd"/>
      <w:r w:rsidRPr="00F0426A">
        <w:rPr>
          <w:rFonts w:ascii="Corbel" w:hAnsi="Corbel"/>
          <w:color w:val="000000"/>
          <w:sz w:val="21"/>
          <w:szCs w:val="21"/>
          <w:lang w:eastAsia="en-GB"/>
        </w:rPr>
        <w:t xml:space="preserve"> been ordinarily resident in the territory comprising the European Economic Area, Switzerland and Turkey throughout the three-year period preceding the first day of the first academic year of the course. </w:t>
      </w:r>
    </w:p>
    <w:p w:rsidR="00E60ED3" w:rsidRDefault="00E60ED3" w:rsidP="00E60ED3">
      <w:pPr>
        <w:autoSpaceDE w:val="0"/>
        <w:autoSpaceDN w:val="0"/>
        <w:adjustRightInd w:val="0"/>
        <w:rPr>
          <w:rFonts w:ascii="Corbel" w:hAnsi="Corbel"/>
          <w:color w:val="000000"/>
          <w:sz w:val="21"/>
          <w:szCs w:val="21"/>
          <w:lang w:eastAsia="en-GB"/>
        </w:rPr>
      </w:pPr>
    </w:p>
    <w:p w:rsidR="00787AEA" w:rsidRPr="00E60ED3" w:rsidRDefault="00E60ED3" w:rsidP="00E60ED3">
      <w:pPr>
        <w:autoSpaceDE w:val="0"/>
        <w:autoSpaceDN w:val="0"/>
        <w:adjustRightInd w:val="0"/>
        <w:rPr>
          <w:rFonts w:ascii="Corbel" w:hAnsi="Corbel"/>
        </w:rPr>
      </w:pPr>
      <w:r w:rsidRPr="00E60ED3">
        <w:rPr>
          <w:rFonts w:ascii="Corbel" w:hAnsi="Corbel"/>
          <w:sz w:val="16"/>
          <w:szCs w:val="16"/>
        </w:rPr>
        <w:t>1</w:t>
      </w:r>
      <w:r>
        <w:rPr>
          <w:rFonts w:ascii="Corbel" w:hAnsi="Corbel"/>
          <w:sz w:val="16"/>
          <w:szCs w:val="16"/>
        </w:rPr>
        <w:t xml:space="preserve">          </w:t>
      </w:r>
      <w:r w:rsidRPr="00E60ED3">
        <w:rPr>
          <w:rFonts w:ascii="Corbel" w:hAnsi="Corbel"/>
          <w:sz w:val="16"/>
          <w:szCs w:val="16"/>
        </w:rPr>
        <w:t xml:space="preserve">The latest </w:t>
      </w:r>
      <w:r w:rsidRPr="00E60ED3">
        <w:rPr>
          <w:rFonts w:ascii="Corbel" w:hAnsi="Corbel"/>
          <w:sz w:val="18"/>
          <w:szCs w:val="18"/>
        </w:rPr>
        <w:t xml:space="preserve">Welsh Index of Multiple Deprivation was published on 1 May 2014, and will apply for the entire life of this scheme. (http://wales.gov.uk/statistics-and-research/welsh-multiple-deprivation-indicatot-data/ </w:t>
      </w:r>
      <w:r w:rsidRPr="00E60ED3">
        <w:rPr>
          <w:rFonts w:ascii="Corbel" w:hAnsi="Corbel"/>
        </w:rPr>
        <w:t xml:space="preserve"> </w:t>
      </w:r>
    </w:p>
    <w:p w:rsidR="00E60ED3" w:rsidRPr="00E60ED3" w:rsidRDefault="00E60ED3" w:rsidP="00110638">
      <w:pPr>
        <w:pStyle w:val="ListParagraph"/>
        <w:numPr>
          <w:ilvl w:val="0"/>
          <w:numId w:val="8"/>
        </w:numPr>
        <w:autoSpaceDE w:val="0"/>
        <w:autoSpaceDN w:val="0"/>
        <w:adjustRightInd w:val="0"/>
        <w:rPr>
          <w:rFonts w:ascii="Corbel" w:hAnsi="Corbel"/>
          <w:color w:val="000000"/>
          <w:sz w:val="16"/>
          <w:szCs w:val="16"/>
          <w:lang w:eastAsia="en-GB"/>
        </w:rPr>
      </w:pPr>
      <w:r w:rsidRPr="00E60ED3">
        <w:rPr>
          <w:rFonts w:ascii="Corbel" w:hAnsi="Corbel"/>
          <w:bCs/>
          <w:color w:val="000000"/>
          <w:sz w:val="16"/>
          <w:szCs w:val="16"/>
          <w:lang w:eastAsia="en-GB"/>
        </w:rPr>
        <w:t xml:space="preserve">1971 c.77 </w:t>
      </w:r>
    </w:p>
    <w:p w:rsidR="00E60ED3" w:rsidRPr="00E60ED3" w:rsidRDefault="00E60ED3" w:rsidP="00110638">
      <w:pPr>
        <w:pStyle w:val="ListParagraph"/>
        <w:numPr>
          <w:ilvl w:val="0"/>
          <w:numId w:val="8"/>
        </w:numPr>
        <w:autoSpaceDE w:val="0"/>
        <w:autoSpaceDN w:val="0"/>
        <w:adjustRightInd w:val="0"/>
        <w:rPr>
          <w:rFonts w:ascii="Corbel" w:hAnsi="Corbel"/>
          <w:color w:val="000000"/>
          <w:sz w:val="16"/>
          <w:szCs w:val="16"/>
          <w:lang w:eastAsia="en-GB"/>
        </w:rPr>
      </w:pPr>
      <w:r w:rsidRPr="00E60ED3">
        <w:rPr>
          <w:rFonts w:ascii="Corbel" w:hAnsi="Corbel"/>
          <w:bCs/>
          <w:color w:val="000000"/>
          <w:sz w:val="16"/>
          <w:szCs w:val="16"/>
          <w:lang w:eastAsia="en-GB"/>
        </w:rPr>
        <w:t>Discretionary leave may be granted by the Secretary of State under section 3(1</w:t>
      </w:r>
      <w:proofErr w:type="gramStart"/>
      <w:r w:rsidRPr="00E60ED3">
        <w:rPr>
          <w:rFonts w:ascii="Corbel" w:hAnsi="Corbel"/>
          <w:bCs/>
          <w:color w:val="000000"/>
          <w:sz w:val="16"/>
          <w:szCs w:val="16"/>
          <w:lang w:eastAsia="en-GB"/>
        </w:rPr>
        <w:t>)(</w:t>
      </w:r>
      <w:proofErr w:type="gramEnd"/>
      <w:r w:rsidRPr="00E60ED3">
        <w:rPr>
          <w:rFonts w:ascii="Corbel" w:hAnsi="Corbel"/>
          <w:bCs/>
          <w:color w:val="000000"/>
          <w:sz w:val="16"/>
          <w:szCs w:val="16"/>
          <w:lang w:eastAsia="en-GB"/>
        </w:rPr>
        <w:t xml:space="preserve">b) of the Immigration Act 1971. </w:t>
      </w:r>
    </w:p>
    <w:p w:rsidR="00E60ED3" w:rsidRPr="00E60ED3" w:rsidRDefault="00E60ED3" w:rsidP="00110638">
      <w:pPr>
        <w:pStyle w:val="ListParagraph"/>
        <w:numPr>
          <w:ilvl w:val="0"/>
          <w:numId w:val="8"/>
        </w:numPr>
        <w:autoSpaceDE w:val="0"/>
        <w:autoSpaceDN w:val="0"/>
        <w:adjustRightInd w:val="0"/>
        <w:rPr>
          <w:rFonts w:ascii="Corbel" w:hAnsi="Corbel"/>
          <w:color w:val="000000"/>
          <w:sz w:val="16"/>
          <w:szCs w:val="16"/>
          <w:lang w:eastAsia="en-GB"/>
        </w:rPr>
      </w:pPr>
      <w:r w:rsidRPr="00E60ED3">
        <w:rPr>
          <w:rFonts w:ascii="Corbel" w:hAnsi="Corbel"/>
          <w:bCs/>
          <w:color w:val="000000"/>
          <w:sz w:val="16"/>
          <w:szCs w:val="16"/>
          <w:lang w:eastAsia="en-GB"/>
        </w:rPr>
        <w:t xml:space="preserve">Paragraph </w:t>
      </w:r>
      <w:proofErr w:type="gramStart"/>
      <w:r w:rsidRPr="00E60ED3">
        <w:rPr>
          <w:rFonts w:ascii="Corbel" w:hAnsi="Corbel"/>
          <w:bCs/>
          <w:color w:val="000000"/>
          <w:sz w:val="16"/>
          <w:szCs w:val="16"/>
          <w:lang w:eastAsia="en-GB"/>
        </w:rPr>
        <w:t>276BE(</w:t>
      </w:r>
      <w:proofErr w:type="gramEnd"/>
      <w:r w:rsidRPr="00E60ED3">
        <w:rPr>
          <w:rFonts w:ascii="Corbel" w:hAnsi="Corbel"/>
          <w:bCs/>
          <w:color w:val="000000"/>
          <w:sz w:val="16"/>
          <w:szCs w:val="16"/>
          <w:lang w:eastAsia="en-GB"/>
        </w:rPr>
        <w:t xml:space="preserve">2) of the immigration rules refer. </w:t>
      </w:r>
    </w:p>
    <w:p w:rsidR="00E60ED3" w:rsidRPr="00110638" w:rsidRDefault="00E60ED3" w:rsidP="00110638">
      <w:pPr>
        <w:pStyle w:val="ListParagraph"/>
        <w:numPr>
          <w:ilvl w:val="0"/>
          <w:numId w:val="8"/>
        </w:numPr>
        <w:autoSpaceDE w:val="0"/>
        <w:autoSpaceDN w:val="0"/>
        <w:adjustRightInd w:val="0"/>
        <w:rPr>
          <w:rFonts w:ascii="Corbel" w:hAnsi="Corbel"/>
          <w:color w:val="000000"/>
          <w:sz w:val="16"/>
          <w:szCs w:val="16"/>
          <w:lang w:eastAsia="en-GB"/>
        </w:rPr>
      </w:pPr>
      <w:r w:rsidRPr="00E60ED3">
        <w:rPr>
          <w:rFonts w:ascii="Corbel" w:hAnsi="Corbel"/>
          <w:bCs/>
          <w:color w:val="000000"/>
          <w:sz w:val="16"/>
          <w:szCs w:val="16"/>
          <w:lang w:eastAsia="en-GB"/>
        </w:rPr>
        <w:t xml:space="preserve">2 2002 c.41. Section 104 was amended by the Asylum and Immigration (Treatment of Claimants </w:t>
      </w:r>
      <w:proofErr w:type="spellStart"/>
      <w:r w:rsidRPr="00E60ED3">
        <w:rPr>
          <w:rFonts w:ascii="Corbel" w:hAnsi="Corbel"/>
          <w:bCs/>
          <w:color w:val="000000"/>
          <w:sz w:val="16"/>
          <w:szCs w:val="16"/>
          <w:lang w:eastAsia="en-GB"/>
        </w:rPr>
        <w:t>etc</w:t>
      </w:r>
      <w:proofErr w:type="spellEnd"/>
      <w:r w:rsidRPr="00E60ED3">
        <w:rPr>
          <w:rFonts w:ascii="Corbel" w:hAnsi="Corbel"/>
          <w:bCs/>
          <w:color w:val="000000"/>
          <w:sz w:val="16"/>
          <w:szCs w:val="16"/>
          <w:lang w:eastAsia="en-GB"/>
        </w:rPr>
        <w:t>) Act 2004 (c.19), Schedules 2 and 4; by the Immigration, Asylum and Nationality Act 2006 (c.13), by the Transfer of Functions of the Asylum and Immigration Tribunal Order 2010 (S.I. 2010/21), Schedule 1, and by the Immigration Act 2014 (c.22).</w:t>
      </w:r>
    </w:p>
    <w:p w:rsidR="00110638" w:rsidRPr="00110638" w:rsidRDefault="00110638" w:rsidP="00110638">
      <w:pPr>
        <w:pStyle w:val="ListParagraph"/>
        <w:numPr>
          <w:ilvl w:val="0"/>
          <w:numId w:val="8"/>
        </w:numPr>
        <w:autoSpaceDE w:val="0"/>
        <w:autoSpaceDN w:val="0"/>
        <w:adjustRightInd w:val="0"/>
        <w:rPr>
          <w:rFonts w:ascii="Corbel" w:hAnsi="Corbel"/>
          <w:color w:val="000000"/>
          <w:sz w:val="16"/>
          <w:szCs w:val="16"/>
          <w:lang w:eastAsia="en-GB"/>
        </w:rPr>
      </w:pPr>
      <w:r w:rsidRPr="00110638">
        <w:rPr>
          <w:rFonts w:ascii="Corbel" w:hAnsi="Corbel"/>
          <w:color w:val="000000"/>
          <w:sz w:val="16"/>
          <w:szCs w:val="16"/>
          <w:lang w:eastAsia="en-GB"/>
        </w:rPr>
        <w:t>1971 c. 77; section 33(2A) was inserted by paragraph 7 of Schedule 4 to the British Nationality Act 1981 (c. 61).</w:t>
      </w:r>
    </w:p>
    <w:p w:rsidR="00110638" w:rsidRDefault="00110638" w:rsidP="00110638">
      <w:pPr>
        <w:pStyle w:val="ListParagraph"/>
        <w:numPr>
          <w:ilvl w:val="0"/>
          <w:numId w:val="8"/>
        </w:numPr>
        <w:autoSpaceDE w:val="0"/>
        <w:autoSpaceDN w:val="0"/>
        <w:adjustRightInd w:val="0"/>
        <w:rPr>
          <w:rFonts w:ascii="Corbel" w:hAnsi="Corbel"/>
          <w:color w:val="000000"/>
          <w:sz w:val="16"/>
          <w:szCs w:val="16"/>
          <w:lang w:eastAsia="en-GB"/>
        </w:rPr>
      </w:pPr>
      <w:r w:rsidRPr="00110638">
        <w:rPr>
          <w:rFonts w:ascii="Corbel" w:hAnsi="Corbel"/>
          <w:color w:val="000000"/>
          <w:sz w:val="16"/>
          <w:szCs w:val="16"/>
          <w:lang w:eastAsia="en-GB"/>
        </w:rPr>
        <w:t xml:space="preserve">Cm. 4904 and OJ No L114, 30.04.02, </w:t>
      </w:r>
      <w:proofErr w:type="gramStart"/>
      <w:r w:rsidRPr="00110638">
        <w:rPr>
          <w:rFonts w:ascii="Corbel" w:hAnsi="Corbel"/>
          <w:color w:val="000000"/>
          <w:sz w:val="16"/>
          <w:szCs w:val="16"/>
          <w:lang w:eastAsia="en-GB"/>
        </w:rPr>
        <w:t>p.6 .</w:t>
      </w:r>
      <w:proofErr w:type="gramEnd"/>
    </w:p>
    <w:p w:rsidR="00110638" w:rsidRPr="00110638" w:rsidRDefault="00110638" w:rsidP="00110638">
      <w:pPr>
        <w:pStyle w:val="ListParagraph"/>
        <w:numPr>
          <w:ilvl w:val="0"/>
          <w:numId w:val="8"/>
        </w:numPr>
        <w:autoSpaceDE w:val="0"/>
        <w:autoSpaceDN w:val="0"/>
        <w:adjustRightInd w:val="0"/>
        <w:rPr>
          <w:rFonts w:ascii="Corbel" w:hAnsi="Corbel"/>
          <w:color w:val="000000"/>
          <w:sz w:val="16"/>
          <w:szCs w:val="16"/>
          <w:lang w:eastAsia="en-GB"/>
        </w:rPr>
      </w:pPr>
      <w:r w:rsidRPr="00110638">
        <w:rPr>
          <w:rFonts w:ascii="Corbel" w:hAnsi="Corbel"/>
          <w:color w:val="000000"/>
          <w:sz w:val="16"/>
          <w:szCs w:val="16"/>
          <w:lang w:eastAsia="en-GB"/>
        </w:rPr>
        <w:t>OJ No L141, 27.05.2011, p1.</w:t>
      </w:r>
    </w:p>
    <w:sectPr w:rsidR="00110638" w:rsidRPr="00110638" w:rsidSect="0035275C">
      <w:footerReference w:type="even" r:id="rId9"/>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D3" w:rsidRDefault="00E60ED3">
      <w:r>
        <w:separator/>
      </w:r>
    </w:p>
  </w:endnote>
  <w:endnote w:type="continuationSeparator" w:id="0">
    <w:p w:rsidR="00E60ED3" w:rsidRDefault="00E6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D3" w:rsidRDefault="00E60ED3" w:rsidP="005B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ED3" w:rsidRDefault="00E6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D3" w:rsidRDefault="00E60ED3" w:rsidP="00966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699">
      <w:rPr>
        <w:rStyle w:val="PageNumber"/>
        <w:noProof/>
      </w:rPr>
      <w:t>18</w:t>
    </w:r>
    <w:r>
      <w:rPr>
        <w:rStyle w:val="PageNumber"/>
      </w:rPr>
      <w:fldChar w:fldCharType="end"/>
    </w:r>
  </w:p>
  <w:p w:rsidR="00E60ED3" w:rsidRDefault="00E60ED3" w:rsidP="005B1CBE">
    <w:pPr>
      <w:pStyle w:val="Footer"/>
    </w:pPr>
    <w:r>
      <w:t>Issue 6 May 18</w:t>
    </w:r>
  </w:p>
  <w:p w:rsidR="00E60ED3" w:rsidRDefault="00E60ED3" w:rsidP="005B1CBE">
    <w:pPr>
      <w:pStyle w:val="Footer"/>
    </w:pPr>
    <w:r>
      <w:t>Review date May 19</w:t>
    </w:r>
  </w:p>
  <w:p w:rsidR="00E60ED3" w:rsidRDefault="00E60ED3" w:rsidP="005B1CBE">
    <w:pPr>
      <w:pStyle w:val="Footer"/>
    </w:pPr>
  </w:p>
  <w:p w:rsidR="00E60ED3" w:rsidRDefault="00E6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D3" w:rsidRDefault="00E60ED3">
      <w:r>
        <w:separator/>
      </w:r>
    </w:p>
  </w:footnote>
  <w:footnote w:type="continuationSeparator" w:id="0">
    <w:p w:rsidR="00E60ED3" w:rsidRDefault="00E60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21F"/>
    <w:multiLevelType w:val="hybridMultilevel"/>
    <w:tmpl w:val="6EE258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91664"/>
    <w:multiLevelType w:val="hybridMultilevel"/>
    <w:tmpl w:val="B2AC1D9C"/>
    <w:lvl w:ilvl="0" w:tplc="08090005">
      <w:start w:val="1"/>
      <w:numFmt w:val="bullet"/>
      <w:lvlText w:val=""/>
      <w:lvlJc w:val="left"/>
      <w:pPr>
        <w:ind w:left="720" w:hanging="360"/>
      </w:pPr>
      <w:rPr>
        <w:rFonts w:ascii="Wingdings" w:hAnsi="Wingdings" w:hint="default"/>
      </w:rPr>
    </w:lvl>
    <w:lvl w:ilvl="1" w:tplc="07ACD57C">
      <w:start w:val="1"/>
      <w:numFmt w:val="lowerLetter"/>
      <w:lvlText w:val="%2."/>
      <w:lvlJc w:val="left"/>
      <w:pPr>
        <w:ind w:left="1440" w:hanging="360"/>
      </w:pPr>
      <w:rPr>
        <w:b w:val="0"/>
      </w:rPr>
    </w:lvl>
    <w:lvl w:ilvl="2" w:tplc="3E7A33A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5218E"/>
    <w:multiLevelType w:val="hybridMultilevel"/>
    <w:tmpl w:val="353A5F3A"/>
    <w:lvl w:ilvl="0" w:tplc="08090005">
      <w:start w:val="1"/>
      <w:numFmt w:val="bullet"/>
      <w:lvlText w:val=""/>
      <w:lvlJc w:val="left"/>
      <w:pPr>
        <w:ind w:left="720" w:hanging="360"/>
      </w:pPr>
      <w:rPr>
        <w:rFonts w:ascii="Wingdings" w:hAnsi="Wingdings" w:hint="default"/>
      </w:rPr>
    </w:lvl>
    <w:lvl w:ilvl="1" w:tplc="B8C4A7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35B48"/>
    <w:multiLevelType w:val="hybridMultilevel"/>
    <w:tmpl w:val="69C05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60201"/>
    <w:multiLevelType w:val="hybridMultilevel"/>
    <w:tmpl w:val="01BCF4CE"/>
    <w:lvl w:ilvl="0" w:tplc="9F947214">
      <w:start w:val="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FE2FA6"/>
    <w:multiLevelType w:val="hybridMultilevel"/>
    <w:tmpl w:val="15F0DF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81D43"/>
    <w:multiLevelType w:val="hybridMultilevel"/>
    <w:tmpl w:val="A7A25AF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B7E83"/>
    <w:multiLevelType w:val="hybridMultilevel"/>
    <w:tmpl w:val="F7064A9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59"/>
    <w:rsid w:val="000059EE"/>
    <w:rsid w:val="000102CA"/>
    <w:rsid w:val="000119A0"/>
    <w:rsid w:val="00015206"/>
    <w:rsid w:val="0001699C"/>
    <w:rsid w:val="00016D1C"/>
    <w:rsid w:val="000255B1"/>
    <w:rsid w:val="00033E0D"/>
    <w:rsid w:val="00036A27"/>
    <w:rsid w:val="000378A0"/>
    <w:rsid w:val="000437F5"/>
    <w:rsid w:val="00045A05"/>
    <w:rsid w:val="000517E2"/>
    <w:rsid w:val="00055684"/>
    <w:rsid w:val="000579A9"/>
    <w:rsid w:val="00064FD8"/>
    <w:rsid w:val="00066AF7"/>
    <w:rsid w:val="0007167B"/>
    <w:rsid w:val="000728CC"/>
    <w:rsid w:val="0007476E"/>
    <w:rsid w:val="000803B3"/>
    <w:rsid w:val="00083FE9"/>
    <w:rsid w:val="00090A77"/>
    <w:rsid w:val="000962E2"/>
    <w:rsid w:val="000A2C42"/>
    <w:rsid w:val="000A569B"/>
    <w:rsid w:val="000C1DEA"/>
    <w:rsid w:val="000C4C26"/>
    <w:rsid w:val="000C5916"/>
    <w:rsid w:val="000C723A"/>
    <w:rsid w:val="000D5212"/>
    <w:rsid w:val="000D6B88"/>
    <w:rsid w:val="000E12F7"/>
    <w:rsid w:val="000F1394"/>
    <w:rsid w:val="000F13A6"/>
    <w:rsid w:val="000F2491"/>
    <w:rsid w:val="000F6D7D"/>
    <w:rsid w:val="00100F7E"/>
    <w:rsid w:val="001046EF"/>
    <w:rsid w:val="00105CF0"/>
    <w:rsid w:val="00110638"/>
    <w:rsid w:val="00111BCF"/>
    <w:rsid w:val="00112403"/>
    <w:rsid w:val="00120B93"/>
    <w:rsid w:val="00121116"/>
    <w:rsid w:val="00122DB7"/>
    <w:rsid w:val="00147C45"/>
    <w:rsid w:val="00153E76"/>
    <w:rsid w:val="00153EDE"/>
    <w:rsid w:val="00156669"/>
    <w:rsid w:val="0015675D"/>
    <w:rsid w:val="00157E82"/>
    <w:rsid w:val="00165AB6"/>
    <w:rsid w:val="0016639D"/>
    <w:rsid w:val="0016724C"/>
    <w:rsid w:val="00181924"/>
    <w:rsid w:val="00187BDA"/>
    <w:rsid w:val="00194FA6"/>
    <w:rsid w:val="001C0A4C"/>
    <w:rsid w:val="001C3F06"/>
    <w:rsid w:val="001C53E9"/>
    <w:rsid w:val="001D11C4"/>
    <w:rsid w:val="001F1694"/>
    <w:rsid w:val="001F679C"/>
    <w:rsid w:val="001F7AF0"/>
    <w:rsid w:val="0020086A"/>
    <w:rsid w:val="0020738D"/>
    <w:rsid w:val="002077E2"/>
    <w:rsid w:val="00212B7F"/>
    <w:rsid w:val="0021741C"/>
    <w:rsid w:val="00223FBA"/>
    <w:rsid w:val="0022528E"/>
    <w:rsid w:val="002261C4"/>
    <w:rsid w:val="00226450"/>
    <w:rsid w:val="0022693F"/>
    <w:rsid w:val="00231014"/>
    <w:rsid w:val="00235DF1"/>
    <w:rsid w:val="00242327"/>
    <w:rsid w:val="0024279A"/>
    <w:rsid w:val="002438A8"/>
    <w:rsid w:val="00243DB3"/>
    <w:rsid w:val="0024700C"/>
    <w:rsid w:val="002473C8"/>
    <w:rsid w:val="002667F1"/>
    <w:rsid w:val="00282C69"/>
    <w:rsid w:val="00283532"/>
    <w:rsid w:val="00292129"/>
    <w:rsid w:val="002A0B4C"/>
    <w:rsid w:val="002A5BBF"/>
    <w:rsid w:val="002A65B9"/>
    <w:rsid w:val="002B59C0"/>
    <w:rsid w:val="002B5DFD"/>
    <w:rsid w:val="002D0D2E"/>
    <w:rsid w:val="002D7301"/>
    <w:rsid w:val="002E0254"/>
    <w:rsid w:val="002E2E6A"/>
    <w:rsid w:val="002E4B3C"/>
    <w:rsid w:val="002E53FD"/>
    <w:rsid w:val="002E58C3"/>
    <w:rsid w:val="002F0502"/>
    <w:rsid w:val="002F77B3"/>
    <w:rsid w:val="0030045B"/>
    <w:rsid w:val="0030585F"/>
    <w:rsid w:val="00311C50"/>
    <w:rsid w:val="0031337E"/>
    <w:rsid w:val="00313745"/>
    <w:rsid w:val="0032432C"/>
    <w:rsid w:val="003368F0"/>
    <w:rsid w:val="003407F4"/>
    <w:rsid w:val="00342ED1"/>
    <w:rsid w:val="003465AE"/>
    <w:rsid w:val="003465CC"/>
    <w:rsid w:val="00347461"/>
    <w:rsid w:val="00351704"/>
    <w:rsid w:val="0035275C"/>
    <w:rsid w:val="0035386F"/>
    <w:rsid w:val="0035781C"/>
    <w:rsid w:val="00362119"/>
    <w:rsid w:val="003631ED"/>
    <w:rsid w:val="0036355C"/>
    <w:rsid w:val="00363A98"/>
    <w:rsid w:val="00364F6E"/>
    <w:rsid w:val="00366F54"/>
    <w:rsid w:val="00380635"/>
    <w:rsid w:val="00380EA3"/>
    <w:rsid w:val="00381055"/>
    <w:rsid w:val="00390640"/>
    <w:rsid w:val="00397CD9"/>
    <w:rsid w:val="003A3DFE"/>
    <w:rsid w:val="003A6A66"/>
    <w:rsid w:val="003B063D"/>
    <w:rsid w:val="003B0C62"/>
    <w:rsid w:val="003B3F11"/>
    <w:rsid w:val="003B70AF"/>
    <w:rsid w:val="003C0565"/>
    <w:rsid w:val="003C56DA"/>
    <w:rsid w:val="003D0289"/>
    <w:rsid w:val="003D0B62"/>
    <w:rsid w:val="003D4B33"/>
    <w:rsid w:val="003D5FAC"/>
    <w:rsid w:val="003E3699"/>
    <w:rsid w:val="003E4B12"/>
    <w:rsid w:val="003E5D19"/>
    <w:rsid w:val="003F2A12"/>
    <w:rsid w:val="003F3BAB"/>
    <w:rsid w:val="003F5237"/>
    <w:rsid w:val="003F5298"/>
    <w:rsid w:val="00401794"/>
    <w:rsid w:val="004018C6"/>
    <w:rsid w:val="00405067"/>
    <w:rsid w:val="004126E6"/>
    <w:rsid w:val="00412ECC"/>
    <w:rsid w:val="004139AB"/>
    <w:rsid w:val="00415862"/>
    <w:rsid w:val="00417E8E"/>
    <w:rsid w:val="00421FC1"/>
    <w:rsid w:val="00430363"/>
    <w:rsid w:val="004342A0"/>
    <w:rsid w:val="0044274D"/>
    <w:rsid w:val="00442C6B"/>
    <w:rsid w:val="00452858"/>
    <w:rsid w:val="00454259"/>
    <w:rsid w:val="00455A6E"/>
    <w:rsid w:val="0045655B"/>
    <w:rsid w:val="00457EEF"/>
    <w:rsid w:val="00461D67"/>
    <w:rsid w:val="004633FA"/>
    <w:rsid w:val="0047579B"/>
    <w:rsid w:val="00485519"/>
    <w:rsid w:val="0048612B"/>
    <w:rsid w:val="00487BD4"/>
    <w:rsid w:val="004A203E"/>
    <w:rsid w:val="004A32F5"/>
    <w:rsid w:val="004A42B9"/>
    <w:rsid w:val="004A46B8"/>
    <w:rsid w:val="004B524E"/>
    <w:rsid w:val="004C6249"/>
    <w:rsid w:val="004D54B0"/>
    <w:rsid w:val="004D63BB"/>
    <w:rsid w:val="004D6618"/>
    <w:rsid w:val="004E4B95"/>
    <w:rsid w:val="004F0540"/>
    <w:rsid w:val="004F49BE"/>
    <w:rsid w:val="0050444A"/>
    <w:rsid w:val="00513A0E"/>
    <w:rsid w:val="0051404C"/>
    <w:rsid w:val="00515E3F"/>
    <w:rsid w:val="00525F11"/>
    <w:rsid w:val="00532978"/>
    <w:rsid w:val="005345A4"/>
    <w:rsid w:val="00535A1A"/>
    <w:rsid w:val="00535B99"/>
    <w:rsid w:val="005363A6"/>
    <w:rsid w:val="00541E57"/>
    <w:rsid w:val="005511B3"/>
    <w:rsid w:val="0055482C"/>
    <w:rsid w:val="00555E6D"/>
    <w:rsid w:val="0056003A"/>
    <w:rsid w:val="005619A7"/>
    <w:rsid w:val="005644E1"/>
    <w:rsid w:val="00574188"/>
    <w:rsid w:val="00574C44"/>
    <w:rsid w:val="0057697D"/>
    <w:rsid w:val="00581F28"/>
    <w:rsid w:val="00585272"/>
    <w:rsid w:val="00586E8F"/>
    <w:rsid w:val="00593DD4"/>
    <w:rsid w:val="005A0A2E"/>
    <w:rsid w:val="005A1E12"/>
    <w:rsid w:val="005A4367"/>
    <w:rsid w:val="005A5084"/>
    <w:rsid w:val="005A57A5"/>
    <w:rsid w:val="005A7B08"/>
    <w:rsid w:val="005B060B"/>
    <w:rsid w:val="005B129C"/>
    <w:rsid w:val="005B1CBE"/>
    <w:rsid w:val="005B67A4"/>
    <w:rsid w:val="005D082E"/>
    <w:rsid w:val="005D0B83"/>
    <w:rsid w:val="005D4FED"/>
    <w:rsid w:val="005E2D38"/>
    <w:rsid w:val="005F0A33"/>
    <w:rsid w:val="005F0D66"/>
    <w:rsid w:val="005F3436"/>
    <w:rsid w:val="006055CD"/>
    <w:rsid w:val="006216B1"/>
    <w:rsid w:val="006225FB"/>
    <w:rsid w:val="00626864"/>
    <w:rsid w:val="006317CE"/>
    <w:rsid w:val="00635365"/>
    <w:rsid w:val="00636A6D"/>
    <w:rsid w:val="00640A3B"/>
    <w:rsid w:val="00642A76"/>
    <w:rsid w:val="00647CB8"/>
    <w:rsid w:val="00650A89"/>
    <w:rsid w:val="00652D1D"/>
    <w:rsid w:val="006549EB"/>
    <w:rsid w:val="00655B50"/>
    <w:rsid w:val="00660818"/>
    <w:rsid w:val="00660A16"/>
    <w:rsid w:val="00661ABD"/>
    <w:rsid w:val="006725B4"/>
    <w:rsid w:val="006826F1"/>
    <w:rsid w:val="00692CC2"/>
    <w:rsid w:val="00693FB6"/>
    <w:rsid w:val="006A3758"/>
    <w:rsid w:val="006C39B1"/>
    <w:rsid w:val="006C778A"/>
    <w:rsid w:val="006D081F"/>
    <w:rsid w:val="006D3D0A"/>
    <w:rsid w:val="006D3F5F"/>
    <w:rsid w:val="006D7EBD"/>
    <w:rsid w:val="006E402E"/>
    <w:rsid w:val="006F297A"/>
    <w:rsid w:val="006F5891"/>
    <w:rsid w:val="006F5D5D"/>
    <w:rsid w:val="00703B74"/>
    <w:rsid w:val="00711559"/>
    <w:rsid w:val="00712AAC"/>
    <w:rsid w:val="00715D16"/>
    <w:rsid w:val="00716739"/>
    <w:rsid w:val="0072124D"/>
    <w:rsid w:val="007251C2"/>
    <w:rsid w:val="0072709D"/>
    <w:rsid w:val="00733E2C"/>
    <w:rsid w:val="00734AAF"/>
    <w:rsid w:val="00735AD0"/>
    <w:rsid w:val="00741D9E"/>
    <w:rsid w:val="00743466"/>
    <w:rsid w:val="007533F7"/>
    <w:rsid w:val="00753EC3"/>
    <w:rsid w:val="00753FE4"/>
    <w:rsid w:val="007579DC"/>
    <w:rsid w:val="00757B6D"/>
    <w:rsid w:val="00757DE7"/>
    <w:rsid w:val="007678F5"/>
    <w:rsid w:val="00772D98"/>
    <w:rsid w:val="00773AE2"/>
    <w:rsid w:val="00775DA0"/>
    <w:rsid w:val="00780005"/>
    <w:rsid w:val="00787ADB"/>
    <w:rsid w:val="00787AEA"/>
    <w:rsid w:val="007902D8"/>
    <w:rsid w:val="007953C2"/>
    <w:rsid w:val="007A10DA"/>
    <w:rsid w:val="007A19A1"/>
    <w:rsid w:val="007A1E99"/>
    <w:rsid w:val="007A26B5"/>
    <w:rsid w:val="007B18F3"/>
    <w:rsid w:val="007B6833"/>
    <w:rsid w:val="007C23CA"/>
    <w:rsid w:val="007C303D"/>
    <w:rsid w:val="007C41A3"/>
    <w:rsid w:val="007C43DE"/>
    <w:rsid w:val="007C74E0"/>
    <w:rsid w:val="007D0CC2"/>
    <w:rsid w:val="007D30A2"/>
    <w:rsid w:val="007D71FB"/>
    <w:rsid w:val="007E062E"/>
    <w:rsid w:val="007E25F2"/>
    <w:rsid w:val="007E3DA0"/>
    <w:rsid w:val="007F2AE8"/>
    <w:rsid w:val="007F4023"/>
    <w:rsid w:val="007F5132"/>
    <w:rsid w:val="007F6837"/>
    <w:rsid w:val="007F7B5E"/>
    <w:rsid w:val="0080160C"/>
    <w:rsid w:val="00802057"/>
    <w:rsid w:val="0080513D"/>
    <w:rsid w:val="00807D07"/>
    <w:rsid w:val="00810437"/>
    <w:rsid w:val="008157FB"/>
    <w:rsid w:val="00815B07"/>
    <w:rsid w:val="0081780F"/>
    <w:rsid w:val="00823B4C"/>
    <w:rsid w:val="00835330"/>
    <w:rsid w:val="00837399"/>
    <w:rsid w:val="0084073D"/>
    <w:rsid w:val="00842355"/>
    <w:rsid w:val="00842B49"/>
    <w:rsid w:val="00844C3D"/>
    <w:rsid w:val="0084520C"/>
    <w:rsid w:val="00847A7D"/>
    <w:rsid w:val="00852C14"/>
    <w:rsid w:val="00853E52"/>
    <w:rsid w:val="00853FCD"/>
    <w:rsid w:val="00860E63"/>
    <w:rsid w:val="0086120F"/>
    <w:rsid w:val="00861CA2"/>
    <w:rsid w:val="00862D0C"/>
    <w:rsid w:val="0086349E"/>
    <w:rsid w:val="00870FBB"/>
    <w:rsid w:val="00871554"/>
    <w:rsid w:val="00871CDB"/>
    <w:rsid w:val="00872A79"/>
    <w:rsid w:val="008765D2"/>
    <w:rsid w:val="008771BE"/>
    <w:rsid w:val="008806CB"/>
    <w:rsid w:val="008904B5"/>
    <w:rsid w:val="00891C12"/>
    <w:rsid w:val="008970BD"/>
    <w:rsid w:val="00897645"/>
    <w:rsid w:val="008A157C"/>
    <w:rsid w:val="008A1ADE"/>
    <w:rsid w:val="008A4859"/>
    <w:rsid w:val="008A63B6"/>
    <w:rsid w:val="008B4033"/>
    <w:rsid w:val="008B7BD9"/>
    <w:rsid w:val="008C0E97"/>
    <w:rsid w:val="008C1FB8"/>
    <w:rsid w:val="008C31ED"/>
    <w:rsid w:val="008C528E"/>
    <w:rsid w:val="008D25A2"/>
    <w:rsid w:val="008E296F"/>
    <w:rsid w:val="008E43E3"/>
    <w:rsid w:val="008E6C5C"/>
    <w:rsid w:val="008F632C"/>
    <w:rsid w:val="009049A9"/>
    <w:rsid w:val="00910CE3"/>
    <w:rsid w:val="009141A5"/>
    <w:rsid w:val="009146EF"/>
    <w:rsid w:val="00914A61"/>
    <w:rsid w:val="00940240"/>
    <w:rsid w:val="00943B84"/>
    <w:rsid w:val="00953E04"/>
    <w:rsid w:val="009569FC"/>
    <w:rsid w:val="00961B13"/>
    <w:rsid w:val="00963354"/>
    <w:rsid w:val="009647CA"/>
    <w:rsid w:val="00966EE8"/>
    <w:rsid w:val="009828F2"/>
    <w:rsid w:val="00986EBC"/>
    <w:rsid w:val="00994993"/>
    <w:rsid w:val="00994B10"/>
    <w:rsid w:val="00997775"/>
    <w:rsid w:val="009A341D"/>
    <w:rsid w:val="009A3DCC"/>
    <w:rsid w:val="009A780B"/>
    <w:rsid w:val="009C2A63"/>
    <w:rsid w:val="009C4447"/>
    <w:rsid w:val="009D298A"/>
    <w:rsid w:val="009D38FA"/>
    <w:rsid w:val="009D5606"/>
    <w:rsid w:val="009E6C9B"/>
    <w:rsid w:val="009F1F2F"/>
    <w:rsid w:val="009F6267"/>
    <w:rsid w:val="00A036B4"/>
    <w:rsid w:val="00A07974"/>
    <w:rsid w:val="00A11D67"/>
    <w:rsid w:val="00A13200"/>
    <w:rsid w:val="00A136B8"/>
    <w:rsid w:val="00A24064"/>
    <w:rsid w:val="00A346C1"/>
    <w:rsid w:val="00A346DB"/>
    <w:rsid w:val="00A364F7"/>
    <w:rsid w:val="00A40A4C"/>
    <w:rsid w:val="00A5128C"/>
    <w:rsid w:val="00A55F3A"/>
    <w:rsid w:val="00A6724B"/>
    <w:rsid w:val="00A67953"/>
    <w:rsid w:val="00A67F0F"/>
    <w:rsid w:val="00A804D5"/>
    <w:rsid w:val="00A843C2"/>
    <w:rsid w:val="00A84F0A"/>
    <w:rsid w:val="00A97AAE"/>
    <w:rsid w:val="00AA0368"/>
    <w:rsid w:val="00AA49EC"/>
    <w:rsid w:val="00AB4D39"/>
    <w:rsid w:val="00AB4DAA"/>
    <w:rsid w:val="00AB7879"/>
    <w:rsid w:val="00AC0784"/>
    <w:rsid w:val="00AC22FA"/>
    <w:rsid w:val="00AD47F8"/>
    <w:rsid w:val="00AD4B35"/>
    <w:rsid w:val="00AD4BDF"/>
    <w:rsid w:val="00AE4DC6"/>
    <w:rsid w:val="00AE56B8"/>
    <w:rsid w:val="00AF672E"/>
    <w:rsid w:val="00B01A9B"/>
    <w:rsid w:val="00B03480"/>
    <w:rsid w:val="00B0407C"/>
    <w:rsid w:val="00B06B08"/>
    <w:rsid w:val="00B16529"/>
    <w:rsid w:val="00B268BB"/>
    <w:rsid w:val="00B31AB0"/>
    <w:rsid w:val="00B43450"/>
    <w:rsid w:val="00B437C4"/>
    <w:rsid w:val="00B46A9E"/>
    <w:rsid w:val="00B47FDE"/>
    <w:rsid w:val="00B526DD"/>
    <w:rsid w:val="00B54A90"/>
    <w:rsid w:val="00B56D66"/>
    <w:rsid w:val="00B6363C"/>
    <w:rsid w:val="00B72024"/>
    <w:rsid w:val="00B72563"/>
    <w:rsid w:val="00B742EA"/>
    <w:rsid w:val="00B74626"/>
    <w:rsid w:val="00B7594A"/>
    <w:rsid w:val="00B8107C"/>
    <w:rsid w:val="00B84495"/>
    <w:rsid w:val="00B929BF"/>
    <w:rsid w:val="00B933E5"/>
    <w:rsid w:val="00BA1130"/>
    <w:rsid w:val="00BA55CC"/>
    <w:rsid w:val="00BA67E2"/>
    <w:rsid w:val="00BC2759"/>
    <w:rsid w:val="00BC4ABB"/>
    <w:rsid w:val="00BC7D6A"/>
    <w:rsid w:val="00BE1556"/>
    <w:rsid w:val="00BE3594"/>
    <w:rsid w:val="00BE4834"/>
    <w:rsid w:val="00BE50C5"/>
    <w:rsid w:val="00BE686D"/>
    <w:rsid w:val="00BE79E1"/>
    <w:rsid w:val="00C04DC2"/>
    <w:rsid w:val="00C06BCE"/>
    <w:rsid w:val="00C07E62"/>
    <w:rsid w:val="00C22A66"/>
    <w:rsid w:val="00C22FF1"/>
    <w:rsid w:val="00C24244"/>
    <w:rsid w:val="00C25C9F"/>
    <w:rsid w:val="00C25FDB"/>
    <w:rsid w:val="00C26A04"/>
    <w:rsid w:val="00C32546"/>
    <w:rsid w:val="00C353A1"/>
    <w:rsid w:val="00C37F99"/>
    <w:rsid w:val="00C41059"/>
    <w:rsid w:val="00C4201B"/>
    <w:rsid w:val="00C45A1B"/>
    <w:rsid w:val="00C54828"/>
    <w:rsid w:val="00C614C8"/>
    <w:rsid w:val="00C6165A"/>
    <w:rsid w:val="00C70673"/>
    <w:rsid w:val="00C926BC"/>
    <w:rsid w:val="00CA3249"/>
    <w:rsid w:val="00CB505A"/>
    <w:rsid w:val="00CC2736"/>
    <w:rsid w:val="00CD1A8A"/>
    <w:rsid w:val="00CE0A76"/>
    <w:rsid w:val="00CE459D"/>
    <w:rsid w:val="00CE75E2"/>
    <w:rsid w:val="00CF48AD"/>
    <w:rsid w:val="00D0443D"/>
    <w:rsid w:val="00D04BD4"/>
    <w:rsid w:val="00D07DC9"/>
    <w:rsid w:val="00D234F8"/>
    <w:rsid w:val="00D36E70"/>
    <w:rsid w:val="00D454B3"/>
    <w:rsid w:val="00D5196A"/>
    <w:rsid w:val="00D54F77"/>
    <w:rsid w:val="00D565EE"/>
    <w:rsid w:val="00D7521C"/>
    <w:rsid w:val="00D76C3B"/>
    <w:rsid w:val="00D83AB4"/>
    <w:rsid w:val="00D86B82"/>
    <w:rsid w:val="00D92E1B"/>
    <w:rsid w:val="00D953F4"/>
    <w:rsid w:val="00D9588E"/>
    <w:rsid w:val="00D97D55"/>
    <w:rsid w:val="00DA2AA6"/>
    <w:rsid w:val="00DA353F"/>
    <w:rsid w:val="00DB2C9C"/>
    <w:rsid w:val="00DB5B8D"/>
    <w:rsid w:val="00DC3DB1"/>
    <w:rsid w:val="00DC3E26"/>
    <w:rsid w:val="00DC7DD4"/>
    <w:rsid w:val="00DD2009"/>
    <w:rsid w:val="00DD58BD"/>
    <w:rsid w:val="00DE4AA5"/>
    <w:rsid w:val="00DE5295"/>
    <w:rsid w:val="00DE5CED"/>
    <w:rsid w:val="00DE6846"/>
    <w:rsid w:val="00DE7804"/>
    <w:rsid w:val="00DF1C11"/>
    <w:rsid w:val="00DF5670"/>
    <w:rsid w:val="00DF62C5"/>
    <w:rsid w:val="00E0580E"/>
    <w:rsid w:val="00E14267"/>
    <w:rsid w:val="00E2455C"/>
    <w:rsid w:val="00E25B6C"/>
    <w:rsid w:val="00E3088F"/>
    <w:rsid w:val="00E34549"/>
    <w:rsid w:val="00E35CBA"/>
    <w:rsid w:val="00E432B0"/>
    <w:rsid w:val="00E609F8"/>
    <w:rsid w:val="00E60ED3"/>
    <w:rsid w:val="00E645A0"/>
    <w:rsid w:val="00E64882"/>
    <w:rsid w:val="00E705E8"/>
    <w:rsid w:val="00E85D46"/>
    <w:rsid w:val="00E94761"/>
    <w:rsid w:val="00E972E0"/>
    <w:rsid w:val="00EA4281"/>
    <w:rsid w:val="00EB3B3D"/>
    <w:rsid w:val="00EB43FC"/>
    <w:rsid w:val="00EC324F"/>
    <w:rsid w:val="00EC53DF"/>
    <w:rsid w:val="00ED24CD"/>
    <w:rsid w:val="00ED5593"/>
    <w:rsid w:val="00ED5E39"/>
    <w:rsid w:val="00ED700D"/>
    <w:rsid w:val="00ED7585"/>
    <w:rsid w:val="00EE251A"/>
    <w:rsid w:val="00EE3813"/>
    <w:rsid w:val="00EE73FD"/>
    <w:rsid w:val="00EF6F4D"/>
    <w:rsid w:val="00F0426A"/>
    <w:rsid w:val="00F04FDA"/>
    <w:rsid w:val="00F132E9"/>
    <w:rsid w:val="00F13BEC"/>
    <w:rsid w:val="00F15A64"/>
    <w:rsid w:val="00F16A8A"/>
    <w:rsid w:val="00F23ADD"/>
    <w:rsid w:val="00F342A2"/>
    <w:rsid w:val="00F35888"/>
    <w:rsid w:val="00F36A36"/>
    <w:rsid w:val="00F37400"/>
    <w:rsid w:val="00F40292"/>
    <w:rsid w:val="00F47920"/>
    <w:rsid w:val="00F6064E"/>
    <w:rsid w:val="00F679DE"/>
    <w:rsid w:val="00F771E0"/>
    <w:rsid w:val="00F82028"/>
    <w:rsid w:val="00F8251E"/>
    <w:rsid w:val="00F83822"/>
    <w:rsid w:val="00F844CF"/>
    <w:rsid w:val="00F90A33"/>
    <w:rsid w:val="00F92939"/>
    <w:rsid w:val="00FA6FFA"/>
    <w:rsid w:val="00FA713C"/>
    <w:rsid w:val="00FB1A45"/>
    <w:rsid w:val="00FB2D3A"/>
    <w:rsid w:val="00FB2F92"/>
    <w:rsid w:val="00FB5A36"/>
    <w:rsid w:val="00FD01CA"/>
    <w:rsid w:val="00FD2777"/>
    <w:rsid w:val="00FE6141"/>
    <w:rsid w:val="00FF1E5C"/>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06A1C5"/>
  <w15:docId w15:val="{EFA8B27C-3D09-4FFC-9DBC-5B50097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40"/>
    <w:rPr>
      <w:rFonts w:ascii="Arial" w:hAnsi="Arial"/>
      <w:sz w:val="22"/>
      <w:szCs w:val="24"/>
      <w:lang w:eastAsia="en-US"/>
    </w:rPr>
  </w:style>
  <w:style w:type="paragraph" w:styleId="Heading1">
    <w:name w:val="heading 1"/>
    <w:basedOn w:val="Normal"/>
    <w:next w:val="Normal"/>
    <w:qFormat/>
    <w:rsid w:val="00390640"/>
    <w:pPr>
      <w:keepNext/>
      <w:outlineLvl w:val="0"/>
    </w:pPr>
    <w:rPr>
      <w:b/>
      <w:bCs/>
    </w:rPr>
  </w:style>
  <w:style w:type="paragraph" w:styleId="Heading2">
    <w:name w:val="heading 2"/>
    <w:basedOn w:val="Normal"/>
    <w:next w:val="Normal"/>
    <w:link w:val="Heading2Char"/>
    <w:qFormat/>
    <w:rsid w:val="004D63BB"/>
    <w:pPr>
      <w:keepNext/>
      <w:overflowPunct w:val="0"/>
      <w:autoSpaceDE w:val="0"/>
      <w:autoSpaceDN w:val="0"/>
      <w:adjustRightInd w:val="0"/>
      <w:spacing w:before="240" w:after="60"/>
      <w:textAlignment w:val="baseline"/>
      <w:outlineLvl w:val="1"/>
    </w:pPr>
    <w:rPr>
      <w:rFonts w:cs="Arial"/>
      <w:b/>
      <w:bCs/>
      <w:i/>
      <w:iCs/>
      <w:sz w:val="28"/>
      <w:szCs w:val="28"/>
    </w:rPr>
  </w:style>
  <w:style w:type="paragraph" w:styleId="Heading3">
    <w:name w:val="heading 3"/>
    <w:basedOn w:val="Normal"/>
    <w:next w:val="Normal"/>
    <w:link w:val="Heading3Char"/>
    <w:qFormat/>
    <w:rsid w:val="004D63BB"/>
    <w:pPr>
      <w:keepNext/>
      <w:overflowPunct w:val="0"/>
      <w:autoSpaceDE w:val="0"/>
      <w:autoSpaceDN w:val="0"/>
      <w:adjustRightInd w:val="0"/>
      <w:spacing w:before="240" w:after="60"/>
      <w:textAlignment w:val="baseline"/>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63BB"/>
    <w:rPr>
      <w:rFonts w:ascii="Arial" w:hAnsi="Arial" w:cs="Arial"/>
      <w:b/>
      <w:bCs/>
      <w:i/>
      <w:iCs/>
      <w:sz w:val="28"/>
      <w:szCs w:val="28"/>
      <w:lang w:eastAsia="en-US"/>
    </w:rPr>
  </w:style>
  <w:style w:type="character" w:customStyle="1" w:styleId="Heading3Char">
    <w:name w:val="Heading 3 Char"/>
    <w:basedOn w:val="DefaultParagraphFont"/>
    <w:link w:val="Heading3"/>
    <w:rsid w:val="004D63BB"/>
    <w:rPr>
      <w:rFonts w:ascii="Arial" w:hAnsi="Arial" w:cs="Arial"/>
      <w:b/>
      <w:bCs/>
      <w:sz w:val="26"/>
      <w:szCs w:val="26"/>
      <w:lang w:eastAsia="en-US"/>
    </w:rPr>
  </w:style>
  <w:style w:type="paragraph" w:styleId="BodyText">
    <w:name w:val="Body Text"/>
    <w:basedOn w:val="Normal"/>
    <w:rsid w:val="00390640"/>
    <w:pPr>
      <w:jc w:val="center"/>
    </w:pPr>
    <w:rPr>
      <w:b/>
      <w:bCs/>
    </w:rPr>
  </w:style>
  <w:style w:type="paragraph" w:styleId="BodyTextIndent">
    <w:name w:val="Body Text Indent"/>
    <w:basedOn w:val="Normal"/>
    <w:rsid w:val="00390640"/>
    <w:pPr>
      <w:ind w:left="1080"/>
    </w:pPr>
    <w:rPr>
      <w:i/>
      <w:iCs/>
    </w:rPr>
  </w:style>
  <w:style w:type="character" w:styleId="Hyperlink">
    <w:name w:val="Hyperlink"/>
    <w:basedOn w:val="DefaultParagraphFont"/>
    <w:uiPriority w:val="99"/>
    <w:rsid w:val="00390640"/>
    <w:rPr>
      <w:color w:val="0000FF"/>
      <w:u w:val="single"/>
    </w:rPr>
  </w:style>
  <w:style w:type="character" w:styleId="FollowedHyperlink">
    <w:name w:val="FollowedHyperlink"/>
    <w:basedOn w:val="DefaultParagraphFont"/>
    <w:uiPriority w:val="99"/>
    <w:rsid w:val="00390640"/>
    <w:rPr>
      <w:color w:val="800080"/>
      <w:u w:val="single"/>
    </w:rPr>
  </w:style>
  <w:style w:type="paragraph" w:styleId="Footer">
    <w:name w:val="footer"/>
    <w:basedOn w:val="Normal"/>
    <w:rsid w:val="00A136B8"/>
    <w:pPr>
      <w:tabs>
        <w:tab w:val="center" w:pos="4153"/>
        <w:tab w:val="right" w:pos="8306"/>
      </w:tabs>
    </w:pPr>
  </w:style>
  <w:style w:type="character" w:styleId="PageNumber">
    <w:name w:val="page number"/>
    <w:basedOn w:val="DefaultParagraphFont"/>
    <w:rsid w:val="00A136B8"/>
  </w:style>
  <w:style w:type="table" w:styleId="TableGrid">
    <w:name w:val="Table Grid"/>
    <w:basedOn w:val="TableNormal"/>
    <w:uiPriority w:val="59"/>
    <w:rsid w:val="00B1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6529"/>
    <w:rPr>
      <w:rFonts w:ascii="Tahoma" w:hAnsi="Tahoma" w:cs="Tahoma"/>
      <w:sz w:val="16"/>
      <w:szCs w:val="16"/>
    </w:rPr>
  </w:style>
  <w:style w:type="paragraph" w:styleId="Header">
    <w:name w:val="header"/>
    <w:basedOn w:val="Normal"/>
    <w:rsid w:val="00DE5295"/>
    <w:pPr>
      <w:tabs>
        <w:tab w:val="center" w:pos="4320"/>
        <w:tab w:val="right" w:pos="8640"/>
      </w:tabs>
    </w:pPr>
  </w:style>
  <w:style w:type="paragraph" w:styleId="ListParagraph">
    <w:name w:val="List Paragraph"/>
    <w:basedOn w:val="Normal"/>
    <w:uiPriority w:val="34"/>
    <w:qFormat/>
    <w:rsid w:val="00F679DE"/>
    <w:pPr>
      <w:ind w:left="720"/>
      <w:contextualSpacing/>
    </w:pPr>
  </w:style>
  <w:style w:type="paragraph" w:styleId="FootnoteText">
    <w:name w:val="footnote text"/>
    <w:basedOn w:val="Normal"/>
    <w:link w:val="FootnoteTextChar"/>
    <w:rsid w:val="003C0565"/>
    <w:rPr>
      <w:sz w:val="20"/>
      <w:szCs w:val="20"/>
    </w:rPr>
  </w:style>
  <w:style w:type="character" w:customStyle="1" w:styleId="FootnoteTextChar">
    <w:name w:val="Footnote Text Char"/>
    <w:basedOn w:val="DefaultParagraphFont"/>
    <w:link w:val="FootnoteText"/>
    <w:rsid w:val="003C0565"/>
    <w:rPr>
      <w:rFonts w:ascii="Arial" w:hAnsi="Arial"/>
      <w:lang w:eastAsia="en-US"/>
    </w:rPr>
  </w:style>
  <w:style w:type="character" w:styleId="FootnoteReference">
    <w:name w:val="footnote reference"/>
    <w:basedOn w:val="DefaultParagraphFont"/>
    <w:rsid w:val="003C0565"/>
    <w:rPr>
      <w:vertAlign w:val="superscript"/>
    </w:rPr>
  </w:style>
  <w:style w:type="character" w:styleId="CommentReference">
    <w:name w:val="annotation reference"/>
    <w:basedOn w:val="DefaultParagraphFont"/>
    <w:rsid w:val="00FD2777"/>
    <w:rPr>
      <w:sz w:val="16"/>
      <w:szCs w:val="16"/>
    </w:rPr>
  </w:style>
  <w:style w:type="paragraph" w:styleId="CommentText">
    <w:name w:val="annotation text"/>
    <w:basedOn w:val="Normal"/>
    <w:link w:val="CommentTextChar"/>
    <w:rsid w:val="00FD2777"/>
    <w:rPr>
      <w:sz w:val="20"/>
      <w:szCs w:val="20"/>
    </w:rPr>
  </w:style>
  <w:style w:type="character" w:customStyle="1" w:styleId="CommentTextChar">
    <w:name w:val="Comment Text Char"/>
    <w:basedOn w:val="DefaultParagraphFont"/>
    <w:link w:val="CommentText"/>
    <w:rsid w:val="00FD2777"/>
    <w:rPr>
      <w:rFonts w:ascii="Arial" w:hAnsi="Arial"/>
      <w:lang w:eastAsia="en-US"/>
    </w:rPr>
  </w:style>
  <w:style w:type="paragraph" w:styleId="CommentSubject">
    <w:name w:val="annotation subject"/>
    <w:basedOn w:val="CommentText"/>
    <w:next w:val="CommentText"/>
    <w:link w:val="CommentSubjectChar"/>
    <w:rsid w:val="00FD2777"/>
    <w:rPr>
      <w:b/>
      <w:bCs/>
    </w:rPr>
  </w:style>
  <w:style w:type="character" w:customStyle="1" w:styleId="CommentSubjectChar">
    <w:name w:val="Comment Subject Char"/>
    <w:basedOn w:val="CommentTextChar"/>
    <w:link w:val="CommentSubject"/>
    <w:rsid w:val="00FD2777"/>
    <w:rPr>
      <w:rFonts w:ascii="Arial" w:hAnsi="Arial"/>
      <w:b/>
      <w:bCs/>
      <w:lang w:eastAsia="en-US"/>
    </w:rPr>
  </w:style>
  <w:style w:type="paragraph" w:customStyle="1" w:styleId="Default">
    <w:name w:val="Default"/>
    <w:rsid w:val="00DE78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161">
      <w:bodyDiv w:val="1"/>
      <w:marLeft w:val="0"/>
      <w:marRight w:val="0"/>
      <w:marTop w:val="0"/>
      <w:marBottom w:val="0"/>
      <w:divBdr>
        <w:top w:val="none" w:sz="0" w:space="0" w:color="auto"/>
        <w:left w:val="none" w:sz="0" w:space="0" w:color="auto"/>
        <w:bottom w:val="none" w:sz="0" w:space="0" w:color="auto"/>
        <w:right w:val="none" w:sz="0" w:space="0" w:color="auto"/>
      </w:divBdr>
    </w:div>
    <w:div w:id="184711053">
      <w:bodyDiv w:val="1"/>
      <w:marLeft w:val="0"/>
      <w:marRight w:val="0"/>
      <w:marTop w:val="0"/>
      <w:marBottom w:val="0"/>
      <w:divBdr>
        <w:top w:val="none" w:sz="0" w:space="0" w:color="auto"/>
        <w:left w:val="none" w:sz="0" w:space="0" w:color="auto"/>
        <w:bottom w:val="none" w:sz="0" w:space="0" w:color="auto"/>
        <w:right w:val="none" w:sz="0" w:space="0" w:color="auto"/>
      </w:divBdr>
    </w:div>
    <w:div w:id="434905048">
      <w:bodyDiv w:val="1"/>
      <w:marLeft w:val="0"/>
      <w:marRight w:val="0"/>
      <w:marTop w:val="0"/>
      <w:marBottom w:val="0"/>
      <w:divBdr>
        <w:top w:val="none" w:sz="0" w:space="0" w:color="auto"/>
        <w:left w:val="none" w:sz="0" w:space="0" w:color="auto"/>
        <w:bottom w:val="none" w:sz="0" w:space="0" w:color="auto"/>
        <w:right w:val="none" w:sz="0" w:space="0" w:color="auto"/>
      </w:divBdr>
    </w:div>
    <w:div w:id="559437716">
      <w:bodyDiv w:val="1"/>
      <w:marLeft w:val="0"/>
      <w:marRight w:val="0"/>
      <w:marTop w:val="0"/>
      <w:marBottom w:val="0"/>
      <w:divBdr>
        <w:top w:val="none" w:sz="0" w:space="0" w:color="auto"/>
        <w:left w:val="none" w:sz="0" w:space="0" w:color="auto"/>
        <w:bottom w:val="none" w:sz="0" w:space="0" w:color="auto"/>
        <w:right w:val="none" w:sz="0" w:space="0" w:color="auto"/>
      </w:divBdr>
    </w:div>
    <w:div w:id="567612730">
      <w:bodyDiv w:val="1"/>
      <w:marLeft w:val="0"/>
      <w:marRight w:val="0"/>
      <w:marTop w:val="0"/>
      <w:marBottom w:val="0"/>
      <w:divBdr>
        <w:top w:val="none" w:sz="0" w:space="0" w:color="auto"/>
        <w:left w:val="none" w:sz="0" w:space="0" w:color="auto"/>
        <w:bottom w:val="none" w:sz="0" w:space="0" w:color="auto"/>
        <w:right w:val="none" w:sz="0" w:space="0" w:color="auto"/>
      </w:divBdr>
    </w:div>
    <w:div w:id="685794836">
      <w:bodyDiv w:val="1"/>
      <w:marLeft w:val="0"/>
      <w:marRight w:val="0"/>
      <w:marTop w:val="0"/>
      <w:marBottom w:val="0"/>
      <w:divBdr>
        <w:top w:val="none" w:sz="0" w:space="0" w:color="auto"/>
        <w:left w:val="none" w:sz="0" w:space="0" w:color="auto"/>
        <w:bottom w:val="none" w:sz="0" w:space="0" w:color="auto"/>
        <w:right w:val="none" w:sz="0" w:space="0" w:color="auto"/>
      </w:divBdr>
    </w:div>
    <w:div w:id="1122924709">
      <w:bodyDiv w:val="1"/>
      <w:marLeft w:val="0"/>
      <w:marRight w:val="0"/>
      <w:marTop w:val="0"/>
      <w:marBottom w:val="0"/>
      <w:divBdr>
        <w:top w:val="none" w:sz="0" w:space="0" w:color="auto"/>
        <w:left w:val="none" w:sz="0" w:space="0" w:color="auto"/>
        <w:bottom w:val="none" w:sz="0" w:space="0" w:color="auto"/>
        <w:right w:val="none" w:sz="0" w:space="0" w:color="auto"/>
      </w:divBdr>
    </w:div>
    <w:div w:id="1459909737">
      <w:bodyDiv w:val="1"/>
      <w:marLeft w:val="0"/>
      <w:marRight w:val="0"/>
      <w:marTop w:val="0"/>
      <w:marBottom w:val="0"/>
      <w:divBdr>
        <w:top w:val="none" w:sz="0" w:space="0" w:color="auto"/>
        <w:left w:val="none" w:sz="0" w:space="0" w:color="auto"/>
        <w:bottom w:val="none" w:sz="0" w:space="0" w:color="auto"/>
        <w:right w:val="none" w:sz="0" w:space="0" w:color="auto"/>
      </w:divBdr>
      <w:divsChild>
        <w:div w:id="171990015">
          <w:marLeft w:val="0"/>
          <w:marRight w:val="0"/>
          <w:marTop w:val="0"/>
          <w:marBottom w:val="0"/>
          <w:divBdr>
            <w:top w:val="none" w:sz="0" w:space="0" w:color="auto"/>
            <w:left w:val="none" w:sz="0" w:space="0" w:color="auto"/>
            <w:bottom w:val="none" w:sz="0" w:space="0" w:color="auto"/>
            <w:right w:val="none" w:sz="0" w:space="0" w:color="auto"/>
          </w:divBdr>
          <w:divsChild>
            <w:div w:id="1393772983">
              <w:marLeft w:val="0"/>
              <w:marRight w:val="0"/>
              <w:marTop w:val="0"/>
              <w:marBottom w:val="0"/>
              <w:divBdr>
                <w:top w:val="none" w:sz="0" w:space="0" w:color="auto"/>
                <w:left w:val="none" w:sz="0" w:space="0" w:color="auto"/>
                <w:bottom w:val="none" w:sz="0" w:space="0" w:color="auto"/>
                <w:right w:val="none" w:sz="0" w:space="0" w:color="auto"/>
              </w:divBdr>
              <w:divsChild>
                <w:div w:id="839276926">
                  <w:marLeft w:val="0"/>
                  <w:marRight w:val="0"/>
                  <w:marTop w:val="0"/>
                  <w:marBottom w:val="300"/>
                  <w:divBdr>
                    <w:top w:val="none" w:sz="0" w:space="0" w:color="auto"/>
                    <w:left w:val="none" w:sz="0" w:space="0" w:color="auto"/>
                    <w:bottom w:val="none" w:sz="0" w:space="0" w:color="auto"/>
                    <w:right w:val="none" w:sz="0" w:space="0" w:color="auto"/>
                  </w:divBdr>
                  <w:divsChild>
                    <w:div w:id="262036624">
                      <w:marLeft w:val="0"/>
                      <w:marRight w:val="0"/>
                      <w:marTop w:val="150"/>
                      <w:marBottom w:val="0"/>
                      <w:divBdr>
                        <w:top w:val="none" w:sz="0" w:space="0" w:color="auto"/>
                        <w:left w:val="none" w:sz="0" w:space="0" w:color="auto"/>
                        <w:bottom w:val="none" w:sz="0" w:space="0" w:color="auto"/>
                        <w:right w:val="none" w:sz="0" w:space="0" w:color="auto"/>
                      </w:divBdr>
                      <w:divsChild>
                        <w:div w:id="20529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961165">
      <w:bodyDiv w:val="1"/>
      <w:marLeft w:val="0"/>
      <w:marRight w:val="0"/>
      <w:marTop w:val="0"/>
      <w:marBottom w:val="0"/>
      <w:divBdr>
        <w:top w:val="none" w:sz="0" w:space="0" w:color="auto"/>
        <w:left w:val="none" w:sz="0" w:space="0" w:color="auto"/>
        <w:bottom w:val="none" w:sz="0" w:space="0" w:color="auto"/>
        <w:right w:val="none" w:sz="0" w:space="0" w:color="auto"/>
      </w:divBdr>
    </w:div>
    <w:div w:id="19008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631A-D0D5-4106-88B7-043F69CE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Pages>
  <Words>8107</Words>
  <Characters>41399</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PROPOSED GUIDANCE ON FCF GRANTS</vt:lpstr>
    </vt:vector>
  </TitlesOfParts>
  <Company>Coleg Gwent</Company>
  <LinksUpToDate>false</LinksUpToDate>
  <CharactersWithSpaces>49408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GUIDANCE ON FCF GRANTS</dc:title>
  <dc:creator>Rob Cummings</dc:creator>
  <cp:lastModifiedBy>Joanne Weaver</cp:lastModifiedBy>
  <cp:revision>8</cp:revision>
  <cp:lastPrinted>2016-03-18T11:40:00Z</cp:lastPrinted>
  <dcterms:created xsi:type="dcterms:W3CDTF">2018-08-30T07:56:00Z</dcterms:created>
  <dcterms:modified xsi:type="dcterms:W3CDTF">2019-03-12T11:51:00Z</dcterms:modified>
</cp:coreProperties>
</file>